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val="0"/>
        <w:keepLines w:val="0"/>
        <w:pageBreakBefore w:val="0"/>
        <w:widowControl/>
        <w:tabs>
          <w:tab w:val="right" w:pos="9781"/>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ascii="Arial" w:hAnsi="Arial" w:eastAsia="宋体" w:cs="Arial"/>
          <w:b/>
          <w:sz w:val="24"/>
          <w:szCs w:val="24"/>
          <w:lang w:eastAsia="zh-CN"/>
        </w:rPr>
      </w:pPr>
    </w:p>
    <w:p>
      <w:pPr>
        <w:pStyle w:val="15"/>
        <w:keepNext w:val="0"/>
        <w:keepLines w:val="0"/>
        <w:pageBreakBefore w:val="0"/>
        <w:widowControl/>
        <w:tabs>
          <w:tab w:val="right" w:pos="9781"/>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default" w:ascii="Arial" w:hAnsi="Arial" w:cs="Arial"/>
          <w:b/>
          <w:color w:val="auto"/>
          <w:sz w:val="24"/>
          <w:szCs w:val="24"/>
          <w:lang w:val="en-US" w:eastAsia="zh-CN"/>
        </w:rPr>
      </w:pPr>
      <w:bookmarkStart w:id="0" w:name="DocumentFor"/>
      <w:bookmarkEnd w:id="0"/>
      <w:bookmarkStart w:id="1" w:name="Title"/>
      <w:bookmarkEnd w:id="1"/>
      <w:bookmarkStart w:id="2" w:name="OLE_LINK3"/>
      <w:bookmarkStart w:id="3" w:name="OLE_LINK27"/>
      <w:bookmarkStart w:id="4" w:name="OLE_LINK111"/>
      <w:r>
        <w:rPr>
          <w:rFonts w:ascii="Arial" w:hAnsi="Arial" w:cs="Arial"/>
          <w:b/>
          <w:color w:val="auto"/>
          <w:sz w:val="24"/>
          <w:szCs w:val="24"/>
        </w:rPr>
        <w:t>3GPP TSG-RAN WG4 Meeting # 108</w:t>
      </w:r>
      <w:r>
        <w:rPr>
          <w:rFonts w:hint="eastAsia" w:ascii="Arial" w:hAnsi="Arial" w:cs="Arial"/>
          <w:b/>
          <w:color w:val="auto"/>
          <w:sz w:val="24"/>
          <w:szCs w:val="24"/>
          <w:lang w:val="en-US" w:eastAsia="zh-CN"/>
        </w:rPr>
        <w:t>bis</w:t>
      </w:r>
      <w:r>
        <w:rPr>
          <w:rFonts w:ascii="Arial" w:hAnsi="Arial" w:cs="Arial"/>
          <w:b/>
          <w:color w:val="auto"/>
          <w:sz w:val="24"/>
          <w:szCs w:val="24"/>
        </w:rPr>
        <w:tab/>
      </w:r>
      <w:r>
        <w:rPr>
          <w:rFonts w:hint="eastAsia" w:ascii="Arial" w:hAnsi="Arial" w:cs="Arial"/>
          <w:b/>
          <w:color w:val="auto"/>
          <w:sz w:val="24"/>
          <w:szCs w:val="24"/>
          <w:lang w:val="en-US" w:eastAsia="zh-CN"/>
        </w:rPr>
        <w:t xml:space="preserve">                              R4-2316323</w:t>
      </w:r>
      <w:bookmarkStart w:id="15" w:name="_GoBack"/>
      <w:bookmarkEnd w:id="15"/>
    </w:p>
    <w:p>
      <w:pPr>
        <w:pStyle w:val="15"/>
        <w:keepNext w:val="0"/>
        <w:keepLines w:val="0"/>
        <w:pageBreakBefore w:val="0"/>
        <w:widowControl/>
        <w:tabs>
          <w:tab w:val="right" w:pos="9781"/>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eastAsia" w:ascii="Arial" w:hAnsi="Arial" w:cs="Arial"/>
          <w:b/>
          <w:color w:val="auto"/>
          <w:sz w:val="24"/>
          <w:szCs w:val="24"/>
          <w:lang w:eastAsia="zh-CN"/>
        </w:rPr>
      </w:pPr>
      <w:r>
        <w:rPr>
          <w:rFonts w:hint="eastAsia" w:ascii="Arial" w:hAnsi="Arial" w:cs="Arial"/>
          <w:b/>
          <w:color w:val="auto"/>
          <w:sz w:val="24"/>
          <w:szCs w:val="24"/>
          <w:lang w:val="en-US" w:eastAsia="zh-CN"/>
        </w:rPr>
        <w:t>Xiamen</w:t>
      </w:r>
      <w:r>
        <w:rPr>
          <w:rFonts w:ascii="Arial" w:hAnsi="Arial" w:cs="Arial"/>
          <w:b/>
          <w:color w:val="auto"/>
          <w:sz w:val="24"/>
          <w:szCs w:val="24"/>
          <w:lang w:eastAsia="zh-CN"/>
        </w:rPr>
        <w:t xml:space="preserve">, </w:t>
      </w:r>
      <w:r>
        <w:rPr>
          <w:rFonts w:hint="eastAsia" w:ascii="Arial" w:hAnsi="Arial" w:cs="Arial"/>
          <w:b/>
          <w:color w:val="auto"/>
          <w:sz w:val="24"/>
          <w:szCs w:val="24"/>
          <w:lang w:val="en-US" w:eastAsia="zh-CN"/>
        </w:rPr>
        <w:t>China</w:t>
      </w:r>
      <w:r>
        <w:rPr>
          <w:rFonts w:ascii="Arial" w:hAnsi="Arial" w:cs="Arial"/>
          <w:b/>
          <w:color w:val="auto"/>
          <w:sz w:val="24"/>
          <w:szCs w:val="24"/>
          <w:lang w:eastAsia="zh-CN"/>
        </w:rPr>
        <w:t xml:space="preserve">, </w:t>
      </w:r>
      <w:r>
        <w:rPr>
          <w:rFonts w:hint="eastAsia" w:ascii="Arial" w:hAnsi="Arial" w:cs="Arial"/>
          <w:b/>
          <w:color w:val="auto"/>
          <w:sz w:val="24"/>
          <w:szCs w:val="24"/>
          <w:lang w:val="en-US" w:eastAsia="zh-CN"/>
        </w:rPr>
        <w:t>Oct.</w:t>
      </w:r>
      <w:r>
        <w:rPr>
          <w:rFonts w:ascii="Arial" w:hAnsi="Arial" w:cs="Arial"/>
          <w:b/>
          <w:color w:val="auto"/>
          <w:sz w:val="24"/>
          <w:szCs w:val="24"/>
          <w:lang w:eastAsia="zh-CN"/>
        </w:rPr>
        <w:t xml:space="preserve"> </w:t>
      </w:r>
      <w:r>
        <w:rPr>
          <w:rFonts w:hint="eastAsia" w:ascii="Arial" w:hAnsi="Arial" w:cs="Arial"/>
          <w:b/>
          <w:color w:val="auto"/>
          <w:sz w:val="24"/>
          <w:szCs w:val="24"/>
          <w:lang w:val="en-US" w:eastAsia="zh-CN"/>
        </w:rPr>
        <w:t>9</w:t>
      </w:r>
      <w:r>
        <w:rPr>
          <w:rFonts w:ascii="Arial" w:hAnsi="Arial" w:cs="Arial"/>
          <w:b/>
          <w:color w:val="auto"/>
          <w:sz w:val="24"/>
          <w:szCs w:val="24"/>
          <w:lang w:eastAsia="zh-CN"/>
        </w:rPr>
        <w:t xml:space="preserve"> – </w:t>
      </w:r>
      <w:r>
        <w:rPr>
          <w:rFonts w:hint="eastAsia" w:ascii="Arial" w:hAnsi="Arial" w:cs="Arial"/>
          <w:b/>
          <w:color w:val="auto"/>
          <w:sz w:val="24"/>
          <w:szCs w:val="24"/>
          <w:lang w:val="en-US" w:eastAsia="zh-CN"/>
        </w:rPr>
        <w:t>Oct.</w:t>
      </w:r>
      <w:r>
        <w:rPr>
          <w:rFonts w:ascii="Arial" w:hAnsi="Arial" w:cs="Arial"/>
          <w:b/>
          <w:color w:val="auto"/>
          <w:sz w:val="24"/>
          <w:szCs w:val="24"/>
          <w:lang w:eastAsia="zh-CN"/>
        </w:rPr>
        <w:t xml:space="preserve"> </w:t>
      </w:r>
      <w:r>
        <w:rPr>
          <w:rFonts w:hint="eastAsia" w:ascii="Arial" w:hAnsi="Arial" w:cs="Arial"/>
          <w:b/>
          <w:color w:val="auto"/>
          <w:sz w:val="24"/>
          <w:szCs w:val="24"/>
          <w:lang w:val="en-US" w:eastAsia="zh-CN"/>
        </w:rPr>
        <w:t>13</w:t>
      </w:r>
      <w:r>
        <w:rPr>
          <w:rFonts w:ascii="Arial" w:hAnsi="Arial" w:cs="Arial"/>
          <w:b/>
          <w:color w:val="auto"/>
          <w:sz w:val="24"/>
          <w:szCs w:val="24"/>
          <w:lang w:eastAsia="zh-CN"/>
        </w:rPr>
        <w:t>, 2023</w:t>
      </w:r>
    </w:p>
    <w:bookmarkEnd w:id="2"/>
    <w:bookmarkEnd w:id="3"/>
    <w:p>
      <w:pPr>
        <w:pStyle w:val="15"/>
        <w:keepNext w:val="0"/>
        <w:keepLines w:val="0"/>
        <w:pageBreakBefore w:val="0"/>
        <w:widowControl/>
        <w:tabs>
          <w:tab w:val="right" w:pos="9781"/>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ascii="Arial" w:hAnsi="Arial" w:eastAsia="宋体" w:cs="Arial"/>
          <w:b/>
          <w:sz w:val="24"/>
          <w:szCs w:val="24"/>
          <w:lang w:eastAsia="zh-CN"/>
        </w:rPr>
      </w:pPr>
    </w:p>
    <w:bookmarkEnd w:id="4"/>
    <w:p>
      <w:pPr>
        <w:keepNext w:val="0"/>
        <w:keepLines w:val="0"/>
        <w:pageBreakBefore w:val="0"/>
        <w:widowControl/>
        <w:tabs>
          <w:tab w:val="left" w:pos="1985"/>
        </w:tabs>
        <w:kinsoku/>
        <w:wordWrap/>
        <w:overflowPunct/>
        <w:topLinePunct w:val="0"/>
        <w:autoSpaceDE/>
        <w:autoSpaceDN/>
        <w:bidi w:val="0"/>
        <w:adjustRightInd/>
        <w:snapToGrid/>
        <w:spacing w:before="120" w:after="120"/>
        <w:textAlignment w:val="auto"/>
        <w:outlineLvl w:val="0"/>
        <w:rPr>
          <w:rStyle w:val="60"/>
          <w:rFonts w:hint="default"/>
          <w:b/>
          <w:color w:val="auto"/>
          <w:highlight w:val="none"/>
          <w:lang w:val="en-US" w:eastAsia="zh-CN"/>
        </w:rPr>
      </w:pPr>
      <w:r>
        <w:rPr>
          <w:rStyle w:val="60"/>
          <w:rFonts w:hint="eastAsia"/>
          <w:b/>
          <w:color w:val="auto"/>
          <w:highlight w:val="none"/>
          <w:lang w:val="en-US" w:eastAsia="zh-CN"/>
        </w:rPr>
        <w:t xml:space="preserve">Source: </w:t>
      </w:r>
      <w:r>
        <w:rPr>
          <w:rStyle w:val="60"/>
          <w:rFonts w:hint="eastAsia"/>
          <w:b/>
          <w:color w:val="auto"/>
          <w:highlight w:val="none"/>
          <w:lang w:val="en-US" w:eastAsia="zh-CN"/>
        </w:rPr>
        <w:tab/>
      </w:r>
      <w:r>
        <w:rPr>
          <w:rStyle w:val="60"/>
          <w:rFonts w:hint="eastAsia"/>
          <w:b/>
          <w:color w:val="auto"/>
          <w:highlight w:val="none"/>
          <w:lang w:val="en-US" w:eastAsia="zh-CN"/>
        </w:rPr>
        <w:t>ZTE Corporation</w:t>
      </w:r>
    </w:p>
    <w:p>
      <w:pPr>
        <w:keepNext w:val="0"/>
        <w:keepLines w:val="0"/>
        <w:pageBreakBefore w:val="0"/>
        <w:widowControl/>
        <w:tabs>
          <w:tab w:val="left" w:pos="1985"/>
        </w:tabs>
        <w:kinsoku/>
        <w:wordWrap/>
        <w:overflowPunct/>
        <w:topLinePunct w:val="0"/>
        <w:autoSpaceDE/>
        <w:autoSpaceDN/>
        <w:bidi w:val="0"/>
        <w:adjustRightInd/>
        <w:snapToGrid/>
        <w:spacing w:before="120" w:after="120"/>
        <w:textAlignment w:val="auto"/>
        <w:outlineLvl w:val="0"/>
        <w:rPr>
          <w:rStyle w:val="60"/>
          <w:rFonts w:hint="default"/>
          <w:b/>
          <w:color w:val="auto"/>
          <w:highlight w:val="none"/>
          <w:lang w:val="en-US" w:eastAsia="zh-CN"/>
        </w:rPr>
      </w:pPr>
      <w:r>
        <w:rPr>
          <w:rFonts w:ascii="Arial" w:hAnsi="Arial"/>
          <w:b/>
          <w:color w:val="auto"/>
          <w:sz w:val="24"/>
          <w:highlight w:val="none"/>
          <w:lang w:val="pt-BR"/>
        </w:rPr>
        <w:t xml:space="preserve">Title: </w:t>
      </w:r>
      <w:r>
        <w:rPr>
          <w:rFonts w:ascii="Arial" w:hAnsi="Arial"/>
          <w:b/>
          <w:color w:val="auto"/>
          <w:sz w:val="24"/>
          <w:highlight w:val="none"/>
          <w:lang w:val="pt-BR"/>
        </w:rPr>
        <w:tab/>
      </w:r>
      <w:r>
        <w:rPr>
          <w:rStyle w:val="60"/>
          <w:rFonts w:hint="eastAsia"/>
          <w:b/>
          <w:color w:val="auto"/>
          <w:highlight w:val="none"/>
          <w:lang w:val="en-US" w:eastAsia="zh-CN"/>
        </w:rPr>
        <w:t>Discussion on the ATG BS conformance test</w:t>
      </w:r>
    </w:p>
    <w:p>
      <w:pPr>
        <w:keepNext w:val="0"/>
        <w:keepLines w:val="0"/>
        <w:pageBreakBefore w:val="0"/>
        <w:widowControl/>
        <w:tabs>
          <w:tab w:val="left" w:pos="1985"/>
        </w:tabs>
        <w:kinsoku/>
        <w:wordWrap/>
        <w:overflowPunct/>
        <w:topLinePunct w:val="0"/>
        <w:autoSpaceDE/>
        <w:autoSpaceDN/>
        <w:bidi w:val="0"/>
        <w:adjustRightInd/>
        <w:snapToGrid/>
        <w:spacing w:before="120" w:after="120"/>
        <w:textAlignment w:val="auto"/>
        <w:outlineLvl w:val="0"/>
        <w:rPr>
          <w:rStyle w:val="60"/>
          <w:rFonts w:hint="default"/>
          <w:b/>
          <w:color w:val="auto"/>
          <w:highlight w:val="none"/>
          <w:lang w:val="en-US" w:eastAsia="zh-CN"/>
        </w:rPr>
      </w:pPr>
      <w:r>
        <w:rPr>
          <w:rStyle w:val="60"/>
          <w:rFonts w:hint="eastAsia"/>
          <w:b/>
          <w:color w:val="auto"/>
          <w:highlight w:val="none"/>
          <w:lang w:val="pt-BR" w:eastAsia="zh-CN"/>
        </w:rPr>
        <w:t>Agenda item:</w:t>
      </w:r>
      <w:r>
        <w:rPr>
          <w:rStyle w:val="60"/>
          <w:rFonts w:hint="eastAsia"/>
          <w:b/>
          <w:color w:val="auto"/>
          <w:highlight w:val="none"/>
          <w:lang w:val="pt-BR" w:eastAsia="zh-CN"/>
        </w:rPr>
        <w:tab/>
      </w:r>
      <w:r>
        <w:rPr>
          <w:rStyle w:val="60"/>
          <w:rFonts w:hint="eastAsia"/>
          <w:b/>
          <w:color w:val="auto"/>
          <w:highlight w:val="none"/>
          <w:lang w:val="en-US" w:eastAsia="zh-CN"/>
        </w:rPr>
        <w:t>5.13.4</w:t>
      </w:r>
    </w:p>
    <w:p>
      <w:pPr>
        <w:keepNext w:val="0"/>
        <w:keepLines w:val="0"/>
        <w:pageBreakBefore w:val="0"/>
        <w:widowControl/>
        <w:tabs>
          <w:tab w:val="left" w:pos="1985"/>
        </w:tabs>
        <w:kinsoku/>
        <w:wordWrap/>
        <w:overflowPunct/>
        <w:topLinePunct w:val="0"/>
        <w:autoSpaceDE/>
        <w:autoSpaceDN/>
        <w:bidi w:val="0"/>
        <w:adjustRightInd/>
        <w:snapToGrid/>
        <w:spacing w:before="120" w:after="120"/>
        <w:textAlignment w:val="auto"/>
        <w:outlineLvl w:val="0"/>
        <w:rPr>
          <w:rStyle w:val="60"/>
          <w:rFonts w:hint="eastAsia"/>
          <w:b/>
          <w:color w:val="auto"/>
          <w:highlight w:val="none"/>
          <w:lang w:val="pt-BR" w:eastAsia="zh-CN"/>
        </w:rPr>
      </w:pPr>
      <w:r>
        <w:rPr>
          <w:rStyle w:val="60"/>
          <w:rFonts w:hint="eastAsia"/>
          <w:b/>
          <w:color w:val="auto"/>
          <w:highlight w:val="none"/>
          <w:lang w:val="pt-BR" w:eastAsia="zh-CN"/>
        </w:rPr>
        <w:t>Document for:</w:t>
      </w:r>
      <w:r>
        <w:rPr>
          <w:rStyle w:val="60"/>
          <w:rFonts w:hint="eastAsia"/>
          <w:b/>
          <w:color w:val="auto"/>
          <w:highlight w:val="none"/>
          <w:lang w:val="pt-BR" w:eastAsia="zh-CN"/>
        </w:rPr>
        <w:tab/>
      </w:r>
      <w:r>
        <w:rPr>
          <w:rStyle w:val="60"/>
          <w:rFonts w:hint="eastAsia"/>
          <w:b/>
          <w:color w:val="auto"/>
          <w:highlight w:val="none"/>
          <w:lang w:val="en-US" w:eastAsia="zh-CN"/>
        </w:rPr>
        <w:t>Approval</w:t>
      </w:r>
    </w:p>
    <w:p>
      <w:pPr>
        <w:keepNext w:val="0"/>
        <w:keepLines w:val="0"/>
        <w:pageBreakBefore w:val="0"/>
        <w:widowControl/>
        <w:pBdr>
          <w:top w:val="single" w:color="auto" w:sz="12" w:space="3"/>
        </w:pBdr>
        <w:kinsoku/>
        <w:wordWrap/>
        <w:topLinePunct w:val="0"/>
        <w:bidi w:val="0"/>
        <w:snapToGrid/>
        <w:spacing w:beforeLines="0" w:after="120" w:afterLines="0"/>
        <w:jc w:val="left"/>
        <w:textAlignment w:val="auto"/>
        <w:outlineLvl w:val="0"/>
        <w:rPr>
          <w:b/>
          <w:color w:val="auto"/>
          <w:kern w:val="0"/>
          <w:sz w:val="24"/>
          <w:szCs w:val="24"/>
          <w:highlight w:val="none"/>
        </w:rPr>
      </w:pPr>
      <w:r>
        <w:rPr>
          <w:b/>
          <w:color w:val="auto"/>
          <w:kern w:val="0"/>
          <w:sz w:val="24"/>
          <w:szCs w:val="24"/>
          <w:highlight w:val="none"/>
        </w:rPr>
        <w:t>1 Introduction</w:t>
      </w:r>
    </w:p>
    <w:p>
      <w:pPr>
        <w:keepNext w:val="0"/>
        <w:keepLines w:val="0"/>
        <w:pageBreakBefore w:val="0"/>
        <w:widowControl/>
        <w:kinsoku/>
        <w:wordWrap/>
        <w:overflowPunct/>
        <w:topLinePunct w:val="0"/>
        <w:autoSpaceDE/>
        <w:autoSpaceDN/>
        <w:bidi w:val="0"/>
        <w:adjustRightInd/>
        <w:snapToGrid/>
        <w:spacing w:beforeLines="0" w:after="120" w:afterLines="0" w:line="240" w:lineRule="auto"/>
        <w:jc w:val="left"/>
        <w:textAlignment w:val="auto"/>
        <w:rPr>
          <w:rFonts w:hint="eastAsia"/>
          <w:bCs/>
          <w:color w:val="auto"/>
          <w:kern w:val="0"/>
          <w:sz w:val="20"/>
          <w:szCs w:val="20"/>
          <w:highlight w:val="none"/>
          <w:lang w:val="en-US" w:eastAsia="zh-CN"/>
        </w:rPr>
      </w:pPr>
      <w:r>
        <w:rPr>
          <w:rFonts w:hint="eastAsia"/>
          <w:bCs/>
          <w:color w:val="auto"/>
          <w:kern w:val="0"/>
          <w:sz w:val="20"/>
          <w:szCs w:val="20"/>
          <w:highlight w:val="none"/>
          <w:lang w:val="en-US" w:eastAsia="zh-CN"/>
        </w:rPr>
        <w:t xml:space="preserve">The RF requirements for ATG BS were extensively discussed in the past RAN4 meetings, the series of WFs can be found in [1~6], and the outcomes were captured in the </w:t>
      </w:r>
      <w:r>
        <w:rPr>
          <w:rFonts w:hint="eastAsia"/>
          <w:lang w:val="en-US" w:eastAsia="zh-CN"/>
        </w:rPr>
        <w:t>TR38.876[7]</w:t>
      </w:r>
      <w:r>
        <w:rPr>
          <w:rFonts w:hint="eastAsia"/>
          <w:bCs/>
          <w:color w:val="auto"/>
          <w:kern w:val="0"/>
          <w:sz w:val="20"/>
          <w:szCs w:val="20"/>
          <w:highlight w:val="none"/>
          <w:lang w:val="en-US" w:eastAsia="zh-CN"/>
        </w:rPr>
        <w:t>. It can be observed that all of the related issues have already completed at the end of the RAN4 #107 meeting. However, there were no discussions on the ATG BS conformance test like measurement uncertainty although there are some endorsed CRs in last meeting.</w:t>
      </w:r>
    </w:p>
    <w:p>
      <w:pPr>
        <w:keepNext w:val="0"/>
        <w:keepLines w:val="0"/>
        <w:pageBreakBefore w:val="0"/>
        <w:widowControl/>
        <w:kinsoku/>
        <w:wordWrap/>
        <w:overflowPunct/>
        <w:topLinePunct w:val="0"/>
        <w:autoSpaceDE/>
        <w:autoSpaceDN/>
        <w:bidi w:val="0"/>
        <w:adjustRightInd/>
        <w:snapToGrid/>
        <w:spacing w:beforeLines="0" w:after="120" w:afterLines="0" w:line="240" w:lineRule="auto"/>
        <w:jc w:val="left"/>
        <w:textAlignment w:val="auto"/>
        <w:rPr>
          <w:rFonts w:hint="default" w:eastAsia="宋体"/>
          <w:bCs/>
          <w:color w:val="auto"/>
          <w:kern w:val="0"/>
          <w:sz w:val="20"/>
          <w:szCs w:val="20"/>
          <w:highlight w:val="none"/>
          <w:lang w:val="en-US" w:eastAsia="zh-CN"/>
        </w:rPr>
      </w:pPr>
      <w:bookmarkStart w:id="5" w:name="OLE_LINK25"/>
      <w:r>
        <w:rPr>
          <w:rFonts w:hint="eastAsia" w:eastAsia="宋体"/>
          <w:bCs/>
          <w:color w:val="auto"/>
          <w:kern w:val="0"/>
          <w:sz w:val="20"/>
          <w:szCs w:val="20"/>
          <w:highlight w:val="none"/>
          <w:lang w:val="en-US" w:eastAsia="zh-CN"/>
        </w:rPr>
        <w:t xml:space="preserve">In this contributions, we give some discussions on </w:t>
      </w:r>
      <w:bookmarkStart w:id="6" w:name="OLE_LINK94"/>
      <w:r>
        <w:rPr>
          <w:rFonts w:hint="eastAsia"/>
          <w:bCs/>
          <w:color w:val="auto"/>
          <w:kern w:val="0"/>
          <w:sz w:val="20"/>
          <w:szCs w:val="20"/>
          <w:highlight w:val="none"/>
          <w:lang w:val="en-US" w:eastAsia="zh-CN"/>
        </w:rPr>
        <w:t>the</w:t>
      </w:r>
      <w:bookmarkEnd w:id="6"/>
      <w:r>
        <w:rPr>
          <w:rFonts w:hint="eastAsia"/>
          <w:bCs/>
          <w:color w:val="auto"/>
          <w:kern w:val="0"/>
          <w:sz w:val="20"/>
          <w:szCs w:val="20"/>
          <w:highlight w:val="none"/>
          <w:lang w:val="en-US" w:eastAsia="zh-CN"/>
        </w:rPr>
        <w:t xml:space="preserve"> test tolerance for ATG BS conformance test.</w:t>
      </w:r>
    </w:p>
    <w:bookmarkEnd w:id="5"/>
    <w:p>
      <w:pPr>
        <w:keepNext w:val="0"/>
        <w:keepLines w:val="0"/>
        <w:pageBreakBefore w:val="0"/>
        <w:widowControl/>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color w:val="auto"/>
          <w:kern w:val="0"/>
          <w:sz w:val="24"/>
          <w:szCs w:val="24"/>
          <w:highlight w:val="none"/>
        </w:rPr>
      </w:pPr>
      <w:r>
        <w:rPr>
          <w:b/>
          <w:color w:val="auto"/>
          <w:kern w:val="0"/>
          <w:sz w:val="24"/>
          <w:szCs w:val="24"/>
          <w:highlight w:val="none"/>
        </w:rPr>
        <w:t>2</w:t>
      </w:r>
      <w:r>
        <w:rPr>
          <w:b/>
          <w:color w:val="auto"/>
          <w:kern w:val="0"/>
          <w:sz w:val="24"/>
          <w:szCs w:val="24"/>
          <w:highlight w:val="none"/>
        </w:rPr>
        <w:tab/>
      </w:r>
      <w:r>
        <w:rPr>
          <w:b/>
          <w:color w:val="auto"/>
          <w:kern w:val="0"/>
          <w:sz w:val="24"/>
          <w:szCs w:val="24"/>
          <w:highlight w:val="none"/>
        </w:rPr>
        <w:t>Discussion</w:t>
      </w:r>
    </w:p>
    <w:p>
      <w:pPr>
        <w:keepNext w:val="0"/>
        <w:keepLines w:val="0"/>
        <w:pageBreakBefore w:val="0"/>
        <w:widowControl/>
        <w:kinsoku/>
        <w:wordWrap/>
        <w:topLinePunct w:val="0"/>
        <w:bidi w:val="0"/>
        <w:snapToGrid/>
        <w:textAlignment w:val="auto"/>
        <w:rPr>
          <w:rFonts w:hint="eastAsia"/>
          <w:b w:val="0"/>
          <w:bCs w:val="0"/>
          <w:i w:val="0"/>
          <w:iCs w:val="0"/>
          <w:color w:val="auto"/>
          <w:sz w:val="20"/>
          <w:szCs w:val="20"/>
          <w:lang w:val="en-US" w:eastAsia="zh-CN"/>
        </w:rPr>
      </w:pPr>
      <w:bookmarkStart w:id="7" w:name="OLE_LINK50"/>
      <w:bookmarkStart w:id="8" w:name="OLE_LINK4"/>
      <w:bookmarkStart w:id="9" w:name="OLE_LINK66"/>
      <w:bookmarkStart w:id="10" w:name="OLE_LINK23"/>
      <w:bookmarkStart w:id="11" w:name="OLE_LINK48"/>
      <w:r>
        <w:rPr>
          <w:rFonts w:hint="eastAsia"/>
          <w:b w:val="0"/>
          <w:bCs w:val="0"/>
          <w:i w:val="0"/>
          <w:iCs w:val="0"/>
          <w:color w:val="auto"/>
          <w:sz w:val="20"/>
          <w:szCs w:val="20"/>
          <w:lang w:val="en-US" w:eastAsia="zh-CN"/>
        </w:rPr>
        <w:t xml:space="preserve">In RAN4 #108 meeting, there were </w:t>
      </w:r>
      <w:bookmarkStart w:id="12" w:name="OLE_LINK7"/>
      <w:r>
        <w:rPr>
          <w:rFonts w:hint="eastAsia"/>
          <w:b w:val="0"/>
          <w:bCs w:val="0"/>
          <w:i w:val="0"/>
          <w:iCs w:val="0"/>
          <w:color w:val="auto"/>
          <w:sz w:val="20"/>
          <w:szCs w:val="20"/>
          <w:lang w:val="en-US" w:eastAsia="zh-CN"/>
        </w:rPr>
        <w:t>three draft CR endorsed [8~10] in last meeting. In terms of the WID [11], the target completed time for the conformance test specifications of TS38.141-1/2 are RAN #103 meeting. Therefore, the formal CR for the TS38.141-1/2 should be formal agreed in Feb. RAN4 #110 meeting in next year, but before that timing, RAN4 can still make additional corrections or add/discuss new things if any on top of the two endorsed CRs.</w:t>
      </w:r>
    </w:p>
    <w:p>
      <w:pPr>
        <w:keepNext w:val="0"/>
        <w:keepLines w:val="0"/>
        <w:pageBreakBefore w:val="0"/>
        <w:widowControl/>
        <w:kinsoku/>
        <w:wordWrap/>
        <w:topLinePunct w:val="0"/>
        <w:bidi w:val="0"/>
        <w:snapToGrid/>
        <w:textAlignment w:val="auto"/>
        <w:rPr>
          <w:rFonts w:hint="default"/>
          <w:b/>
          <w:bCs/>
          <w:i/>
          <w:iCs/>
          <w:color w:val="auto"/>
          <w:sz w:val="20"/>
          <w:szCs w:val="20"/>
          <w:lang w:val="en-US" w:eastAsia="zh-CN"/>
        </w:rPr>
      </w:pPr>
      <w:bookmarkStart w:id="13" w:name="OLE_LINK2"/>
      <w:r>
        <w:rPr>
          <w:rFonts w:hint="eastAsia"/>
          <w:b/>
          <w:bCs/>
          <w:i/>
          <w:iCs/>
          <w:color w:val="auto"/>
          <w:sz w:val="20"/>
          <w:szCs w:val="20"/>
          <w:lang w:val="en-US" w:eastAsia="zh-CN"/>
        </w:rPr>
        <w:t xml:space="preserve">Observation 1: RAN4 can still make additional corrections or add/discuss new things if any on top of the two endorsed CRs for TS38.141-1/2 before the formal CRs are formal agreed in Feb. RAN4 #110 meeting. </w:t>
      </w:r>
    </w:p>
    <w:bookmarkEnd w:id="13"/>
    <w:p>
      <w:pPr>
        <w:keepNext w:val="0"/>
        <w:keepLines w:val="0"/>
        <w:pageBreakBefore w:val="0"/>
        <w:widowControl/>
        <w:kinsoku/>
        <w:wordWrap/>
        <w:topLinePunct w:val="0"/>
        <w:bidi w:val="0"/>
        <w:snapToGrid/>
        <w:textAlignment w:val="auto"/>
        <w:rPr>
          <w:rFonts w:hint="eastAsia"/>
          <w:b w:val="0"/>
          <w:bCs w:val="0"/>
          <w:i w:val="0"/>
          <w:iCs w:val="0"/>
          <w:color w:val="auto"/>
          <w:sz w:val="20"/>
          <w:szCs w:val="20"/>
          <w:lang w:val="en-US" w:eastAsia="zh-CN"/>
        </w:rPr>
      </w:pPr>
      <w:r>
        <w:rPr>
          <w:rFonts w:hint="eastAsia"/>
          <w:b w:val="0"/>
          <w:bCs w:val="0"/>
          <w:i w:val="0"/>
          <w:iCs w:val="0"/>
          <w:color w:val="auto"/>
          <w:sz w:val="20"/>
          <w:szCs w:val="20"/>
          <w:lang w:val="en-US" w:eastAsia="zh-CN"/>
        </w:rPr>
        <w:t>Actually, for the two endorsed CRs [9,10] for TS38.141-1/2 specification, they just reflect the same changes as TS38.104 such as ATG BS class, multi-band operation, TAE requirements and so on. For the other conformance testing issue such as measurement uncertainty in the test requirement, there are no discussions/agreements so far.</w:t>
      </w:r>
    </w:p>
    <w:p>
      <w:pPr>
        <w:keepNext w:val="0"/>
        <w:keepLines w:val="0"/>
        <w:pageBreakBefore w:val="0"/>
        <w:widowControl/>
        <w:kinsoku/>
        <w:wordWrap/>
        <w:topLinePunct w:val="0"/>
        <w:bidi w:val="0"/>
        <w:snapToGrid/>
        <w:textAlignment w:val="auto"/>
        <w:rPr>
          <w:rFonts w:hint="eastAsia"/>
          <w:lang w:val="en-US" w:eastAsia="zh-CN"/>
        </w:rPr>
      </w:pPr>
      <w:r>
        <w:rPr>
          <w:rFonts w:hint="eastAsia"/>
          <w:b w:val="0"/>
          <w:bCs w:val="0"/>
          <w:i w:val="0"/>
          <w:iCs w:val="0"/>
          <w:color w:val="auto"/>
          <w:sz w:val="20"/>
          <w:szCs w:val="20"/>
          <w:lang w:val="en-US" w:eastAsia="zh-CN"/>
        </w:rPr>
        <w:t xml:space="preserve">It was already agreed that three ATG BS classes, i.e. type 1-C/1-H/1-O, although the BS types definitions is different with TN BS, the </w:t>
      </w:r>
      <w:r>
        <w:rPr>
          <w:rFonts w:hint="eastAsia"/>
        </w:rPr>
        <w:t xml:space="preserve">ATG BS class would refer to </w:t>
      </w:r>
      <w:r>
        <w:rPr>
          <w:rFonts w:hint="eastAsia"/>
          <w:lang w:val="en-US" w:eastAsia="zh-CN"/>
        </w:rPr>
        <w:t xml:space="preserve">TN </w:t>
      </w:r>
      <w:r>
        <w:rPr>
          <w:rFonts w:hint="eastAsia"/>
        </w:rPr>
        <w:t>Wide Area BS class</w:t>
      </w:r>
      <w:r>
        <w:rPr>
          <w:rFonts w:hint="eastAsia"/>
          <w:lang w:val="en-US" w:eastAsia="zh-CN"/>
        </w:rPr>
        <w:t xml:space="preserve">. </w:t>
      </w:r>
    </w:p>
    <w:p>
      <w:pPr>
        <w:keepNext w:val="0"/>
        <w:keepLines w:val="0"/>
        <w:pageBreakBefore w:val="0"/>
        <w:widowControl/>
        <w:kinsoku/>
        <w:wordWrap/>
        <w:topLinePunct w:val="0"/>
        <w:bidi w:val="0"/>
        <w:snapToGrid/>
        <w:textAlignment w:val="auto"/>
        <w:rPr>
          <w:rFonts w:hint="default"/>
          <w:lang w:val="en-US" w:eastAsia="zh-CN"/>
        </w:rPr>
      </w:pPr>
      <w:r>
        <w:rPr>
          <w:rFonts w:hint="eastAsia"/>
          <w:lang w:val="en-US" w:eastAsia="zh-CN"/>
        </w:rPr>
        <w:t xml:space="preserve">For the operating bands, currently only </w:t>
      </w:r>
      <w:r>
        <w:t>NR operating bands n1, n3, n34, n39, n41, n78, n79 can be applied for ATG operation</w:t>
      </w:r>
      <w:r>
        <w:rPr>
          <w:rFonts w:hint="eastAsia"/>
          <w:lang w:val="en-US" w:eastAsia="zh-CN"/>
        </w:rPr>
        <w:t>, which is the same with TN BS. Meanwhile, the corresponding channel bandwidths and SCS are also the same with TN BS.</w:t>
      </w:r>
    </w:p>
    <w:p>
      <w:pPr>
        <w:keepNext w:val="0"/>
        <w:keepLines w:val="0"/>
        <w:pageBreakBefore w:val="0"/>
        <w:widowControl/>
        <w:kinsoku/>
        <w:wordWrap/>
        <w:topLinePunct w:val="0"/>
        <w:bidi w:val="0"/>
        <w:snapToGrid/>
        <w:textAlignment w:val="auto"/>
        <w:rPr>
          <w:rFonts w:hint="default"/>
          <w:lang w:val="en-US" w:eastAsia="zh-CN"/>
        </w:rPr>
      </w:pPr>
      <w:r>
        <w:rPr>
          <w:rFonts w:hint="eastAsia"/>
          <w:lang w:val="en-US" w:eastAsia="zh-CN"/>
        </w:rPr>
        <w:t xml:space="preserve">Consequently, all of the </w:t>
      </w:r>
      <w:r>
        <w:rPr>
          <w:rFonts w:hint="eastAsia"/>
          <w:lang w:eastAsia="zh-CN"/>
        </w:rPr>
        <w:t>WA BS class requirements</w:t>
      </w:r>
      <w:r>
        <w:rPr>
          <w:rFonts w:hint="eastAsia"/>
          <w:lang w:val="en-US" w:eastAsia="zh-CN"/>
        </w:rPr>
        <w:t xml:space="preserve"> except for TAE requirements are</w:t>
      </w:r>
      <w:r>
        <w:rPr>
          <w:rFonts w:hint="eastAsia"/>
          <w:lang w:eastAsia="zh-CN"/>
        </w:rPr>
        <w:t xml:space="preserve"> reused by ATG BS</w:t>
      </w:r>
      <w:r>
        <w:rPr>
          <w:rFonts w:hint="eastAsia"/>
          <w:lang w:val="en-US" w:eastAsia="zh-CN"/>
        </w:rPr>
        <w:t>. The reason for TN BS TAE requirements are not applied to AG BS are because CA and MIMO are not supported in Rel-18 ATG BS. Also it shall be noted that multi-band operations as for TN BS .</w:t>
      </w:r>
    </w:p>
    <w:p>
      <w:pPr>
        <w:keepNext w:val="0"/>
        <w:keepLines w:val="0"/>
        <w:pageBreakBefore w:val="0"/>
        <w:widowControl/>
        <w:kinsoku/>
        <w:wordWrap/>
        <w:topLinePunct w:val="0"/>
        <w:bidi w:val="0"/>
        <w:snapToGrid/>
        <w:textAlignment w:val="auto"/>
        <w:rPr>
          <w:rFonts w:hint="default"/>
          <w:b/>
          <w:bCs/>
          <w:i/>
          <w:iCs/>
          <w:color w:val="auto"/>
          <w:sz w:val="20"/>
          <w:szCs w:val="20"/>
          <w:lang w:val="en-US" w:eastAsia="zh-CN"/>
        </w:rPr>
      </w:pPr>
      <w:r>
        <w:rPr>
          <w:rFonts w:hint="eastAsia"/>
          <w:b/>
          <w:bCs/>
          <w:i/>
          <w:iCs/>
          <w:color w:val="auto"/>
          <w:sz w:val="20"/>
          <w:szCs w:val="20"/>
          <w:lang w:val="en-US" w:eastAsia="zh-CN"/>
        </w:rPr>
        <w:t>Observation 2: The supported operating bands for ATG BS are subset of the operating bands of TN BS, and the carrier channel bandwidth and SCS are the same.</w:t>
      </w:r>
    </w:p>
    <w:p>
      <w:pPr>
        <w:keepNext w:val="0"/>
        <w:keepLines w:val="0"/>
        <w:pageBreakBefore w:val="0"/>
        <w:widowControl/>
        <w:kinsoku/>
        <w:wordWrap/>
        <w:topLinePunct w:val="0"/>
        <w:bidi w:val="0"/>
        <w:snapToGrid/>
        <w:textAlignment w:val="auto"/>
        <w:rPr>
          <w:rFonts w:hint="eastAsia"/>
          <w:lang w:val="en-US" w:eastAsia="zh-CN"/>
        </w:rPr>
      </w:pPr>
      <w:r>
        <w:rPr>
          <w:rFonts w:hint="eastAsia"/>
          <w:lang w:val="en-US" w:eastAsia="zh-CN"/>
        </w:rPr>
        <w:t>For conformance testing, the test tolerance/uncertainty should be considered for test requirements, which equal to minimum requirements + TT(test tolerance). The Test Tolerances are derived from Test System uncertainties, regulatory requirements and criticality to system performance. In our understanding, the measurement uncertainty and test uncertainty are largely dependent on operating frequency/band, channel bandwidths and the carrier numerology.</w:t>
      </w:r>
    </w:p>
    <w:p>
      <w:pPr>
        <w:keepNext w:val="0"/>
        <w:keepLines w:val="0"/>
        <w:pageBreakBefore w:val="0"/>
        <w:widowControl/>
        <w:kinsoku/>
        <w:wordWrap/>
        <w:topLinePunct w:val="0"/>
        <w:bidi w:val="0"/>
        <w:snapToGrid/>
        <w:textAlignment w:val="auto"/>
        <w:rPr>
          <w:rFonts w:hint="eastAsia"/>
          <w:szCs w:val="20"/>
          <w:lang w:val="en-US" w:eastAsia="zh-CN"/>
        </w:rPr>
      </w:pPr>
      <w:r>
        <w:rPr>
          <w:rFonts w:hint="eastAsia"/>
          <w:lang w:val="en-US" w:eastAsia="zh-CN"/>
        </w:rPr>
        <w:t xml:space="preserve">For ATG BS conformance testing, we think the </w:t>
      </w:r>
      <w:r>
        <w:t xml:space="preserve">same test equipment </w:t>
      </w:r>
      <w:r>
        <w:rPr>
          <w:rFonts w:hint="eastAsia"/>
          <w:lang w:val="en-US" w:eastAsia="zh-CN"/>
        </w:rPr>
        <w:t xml:space="preserve">as TN BS </w:t>
      </w:r>
      <w:r>
        <w:t>would likely be used for these conformance tests,</w:t>
      </w:r>
      <w:r>
        <w:rPr>
          <w:rFonts w:hint="eastAsia"/>
          <w:lang w:val="en-US" w:eastAsia="zh-CN"/>
        </w:rPr>
        <w:t xml:space="preserve"> and considering the operating bands and channel bandwidths/SCS supported by ATG BS are the same as TN BS, we think the </w:t>
      </w:r>
      <w:r>
        <w:t xml:space="preserve">current </w:t>
      </w:r>
      <w:r>
        <w:rPr>
          <w:rFonts w:eastAsia="宋体"/>
          <w:szCs w:val="20"/>
          <w:lang w:val="en-GB" w:eastAsia="zh-CN"/>
        </w:rPr>
        <w:t xml:space="preserve">measurement uncertainty and test tolerance </w:t>
      </w:r>
      <w:r>
        <w:t xml:space="preserve">for </w:t>
      </w:r>
      <w:r>
        <w:rPr>
          <w:rFonts w:hint="eastAsia"/>
          <w:lang w:val="en-US" w:eastAsia="zh-CN"/>
        </w:rPr>
        <w:t>TN</w:t>
      </w:r>
      <w:r>
        <w:t xml:space="preserve"> </w:t>
      </w:r>
      <w:r>
        <w:rPr>
          <w:rFonts w:eastAsia="宋体"/>
          <w:szCs w:val="20"/>
          <w:lang w:val="en-GB" w:eastAsia="zh-CN"/>
        </w:rPr>
        <w:t>BS</w:t>
      </w:r>
      <w:r>
        <w:rPr>
          <w:rFonts w:hint="eastAsia"/>
          <w:szCs w:val="20"/>
          <w:lang w:val="en-US" w:eastAsia="zh-CN"/>
        </w:rPr>
        <w:t xml:space="preserve"> conductive and OTA conformance test can be reused for ATG BS conductive and OTA conformance test, respectively, except for the TN BS TAE requirements which are not applied to ATG BS RF.</w:t>
      </w:r>
    </w:p>
    <w:p>
      <w:pPr>
        <w:keepNext w:val="0"/>
        <w:keepLines w:val="0"/>
        <w:pageBreakBefore w:val="0"/>
        <w:widowControl/>
        <w:kinsoku/>
        <w:wordWrap/>
        <w:topLinePunct w:val="0"/>
        <w:bidi w:val="0"/>
        <w:snapToGrid/>
        <w:textAlignment w:val="auto"/>
        <w:rPr>
          <w:rFonts w:hint="eastAsia"/>
          <w:szCs w:val="20"/>
          <w:lang w:val="en-US" w:eastAsia="zh-CN"/>
        </w:rPr>
      </w:pPr>
      <w:r>
        <w:rPr>
          <w:rFonts w:hint="eastAsia"/>
          <w:szCs w:val="20"/>
          <w:lang w:val="en-US" w:eastAsia="zh-CN"/>
        </w:rPr>
        <w:t>Therefore, we have following proposal.</w:t>
      </w:r>
    </w:p>
    <w:p>
      <w:pPr>
        <w:keepNext w:val="0"/>
        <w:keepLines w:val="0"/>
        <w:pageBreakBefore w:val="0"/>
        <w:widowControl/>
        <w:kinsoku/>
        <w:wordWrap/>
        <w:topLinePunct w:val="0"/>
        <w:bidi w:val="0"/>
        <w:snapToGrid/>
        <w:textAlignment w:val="auto"/>
        <w:rPr>
          <w:rFonts w:hint="default"/>
          <w:b w:val="0"/>
          <w:bCs w:val="0"/>
          <w:i w:val="0"/>
          <w:iCs w:val="0"/>
          <w:color w:val="auto"/>
          <w:sz w:val="20"/>
          <w:szCs w:val="20"/>
          <w:lang w:val="en-US" w:eastAsia="zh-CN"/>
        </w:rPr>
      </w:pPr>
      <w:bookmarkStart w:id="14" w:name="OLE_LINK1"/>
      <w:r>
        <w:rPr>
          <w:rFonts w:hint="eastAsia"/>
          <w:b/>
          <w:bCs/>
          <w:i/>
          <w:iCs/>
          <w:szCs w:val="20"/>
          <w:lang w:val="en-US" w:eastAsia="zh-CN"/>
        </w:rPr>
        <w:t>Proposal: For ATG BS conductive and OTA conformance RF requirements test, t</w:t>
      </w:r>
      <w:r>
        <w:rPr>
          <w:rFonts w:hint="eastAsia"/>
          <w:b/>
          <w:bCs/>
          <w:i/>
          <w:iCs/>
          <w:lang w:val="en-US" w:eastAsia="zh-CN"/>
        </w:rPr>
        <w:t xml:space="preserve">o adopt the same </w:t>
      </w:r>
      <w:r>
        <w:rPr>
          <w:rFonts w:eastAsia="宋体"/>
          <w:b/>
          <w:bCs/>
          <w:i/>
          <w:iCs/>
          <w:szCs w:val="20"/>
          <w:lang w:val="en-GB" w:eastAsia="zh-CN"/>
        </w:rPr>
        <w:t xml:space="preserve">test tolerance </w:t>
      </w:r>
      <w:r>
        <w:rPr>
          <w:rFonts w:hint="eastAsia"/>
          <w:b/>
          <w:bCs/>
          <w:i/>
          <w:iCs/>
          <w:lang w:val="en-US" w:eastAsia="zh-CN"/>
        </w:rPr>
        <w:t>for TN</w:t>
      </w:r>
      <w:r>
        <w:rPr>
          <w:b/>
          <w:bCs/>
          <w:i/>
          <w:iCs/>
        </w:rPr>
        <w:t xml:space="preserve"> </w:t>
      </w:r>
      <w:r>
        <w:rPr>
          <w:rFonts w:eastAsia="宋体"/>
          <w:b/>
          <w:bCs/>
          <w:i/>
          <w:iCs/>
          <w:szCs w:val="20"/>
          <w:lang w:val="en-GB" w:eastAsia="zh-CN"/>
        </w:rPr>
        <w:t>BS</w:t>
      </w:r>
      <w:r>
        <w:rPr>
          <w:rFonts w:hint="eastAsia"/>
          <w:b/>
          <w:bCs/>
          <w:i/>
          <w:iCs/>
          <w:szCs w:val="20"/>
          <w:lang w:val="en-US" w:eastAsia="zh-CN"/>
        </w:rPr>
        <w:t xml:space="preserve"> conductive and OTA RF requirements conformance test, respectively.</w:t>
      </w:r>
    </w:p>
    <w:bookmarkEnd w:id="7"/>
    <w:bookmarkEnd w:id="8"/>
    <w:bookmarkEnd w:id="9"/>
    <w:bookmarkEnd w:id="10"/>
    <w:bookmarkEnd w:id="11"/>
    <w:bookmarkEnd w:id="12"/>
    <w:bookmarkEnd w:id="14"/>
    <w:p>
      <w:pPr>
        <w:keepNext w:val="0"/>
        <w:keepLines w:val="0"/>
        <w:pageBreakBefore w:val="0"/>
        <w:widowControl/>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color w:val="auto"/>
          <w:kern w:val="0"/>
          <w:sz w:val="24"/>
          <w:szCs w:val="24"/>
          <w:highlight w:val="none"/>
        </w:rPr>
      </w:pPr>
      <w:r>
        <w:rPr>
          <w:b/>
          <w:color w:val="auto"/>
          <w:kern w:val="0"/>
          <w:sz w:val="24"/>
          <w:szCs w:val="24"/>
          <w:highlight w:val="none"/>
        </w:rPr>
        <w:t>3 Conclusion</w:t>
      </w:r>
    </w:p>
    <w:p>
      <w:pPr>
        <w:keepNext w:val="0"/>
        <w:keepLines w:val="0"/>
        <w:pageBreakBefore w:val="0"/>
        <w:widowControl/>
        <w:suppressLineNumbers w:val="0"/>
        <w:kinsoku/>
        <w:wordWrap/>
        <w:topLinePunct w:val="0"/>
        <w:bidi w:val="0"/>
        <w:snapToGrid/>
        <w:jc w:val="left"/>
        <w:textAlignment w:val="auto"/>
        <w:rPr>
          <w:rFonts w:hint="eastAsia" w:ascii="Times New Roman" w:hAnsi="Times New Roman" w:eastAsia="宋体" w:cs="Times New Roman"/>
          <w:b w:val="0"/>
          <w:bCs w:val="0"/>
          <w:color w:val="auto"/>
          <w:kern w:val="0"/>
          <w:sz w:val="20"/>
          <w:szCs w:val="20"/>
          <w:highlight w:val="none"/>
          <w:lang w:val="en-US" w:eastAsia="zh-CN" w:bidi="ar-SA"/>
        </w:rPr>
      </w:pPr>
      <w:r>
        <w:rPr>
          <w:rFonts w:hint="eastAsia" w:ascii="Times New Roman" w:hAnsi="Times New Roman" w:eastAsia="宋体" w:cs="Times New Roman"/>
          <w:b w:val="0"/>
          <w:bCs w:val="0"/>
          <w:color w:val="auto"/>
          <w:kern w:val="0"/>
          <w:sz w:val="20"/>
          <w:szCs w:val="20"/>
          <w:highlight w:val="none"/>
          <w:lang w:val="en-US" w:eastAsia="zh-CN" w:bidi="ar-SA"/>
        </w:rPr>
        <w:t xml:space="preserve">In this contribution, we give some discussions on </w:t>
      </w:r>
      <w:r>
        <w:rPr>
          <w:rFonts w:hint="eastAsia"/>
          <w:bCs/>
          <w:color w:val="auto"/>
          <w:kern w:val="0"/>
          <w:sz w:val="20"/>
          <w:szCs w:val="20"/>
          <w:highlight w:val="none"/>
          <w:lang w:val="en-US" w:eastAsia="zh-CN"/>
        </w:rPr>
        <w:t>test tolerance issue for ATG BS conformance test.</w:t>
      </w:r>
    </w:p>
    <w:p>
      <w:pPr>
        <w:keepNext w:val="0"/>
        <w:keepLines w:val="0"/>
        <w:pageBreakBefore w:val="0"/>
        <w:widowControl/>
        <w:kinsoku/>
        <w:wordWrap/>
        <w:topLinePunct w:val="0"/>
        <w:bidi w:val="0"/>
        <w:snapToGrid/>
        <w:textAlignment w:val="auto"/>
        <w:rPr>
          <w:rFonts w:hint="default"/>
          <w:b/>
          <w:bCs/>
          <w:i/>
          <w:iCs/>
          <w:color w:val="auto"/>
          <w:sz w:val="20"/>
          <w:szCs w:val="20"/>
          <w:lang w:val="en-US" w:eastAsia="zh-CN"/>
        </w:rPr>
      </w:pPr>
      <w:r>
        <w:rPr>
          <w:rFonts w:hint="eastAsia"/>
          <w:b/>
          <w:bCs/>
          <w:i/>
          <w:iCs/>
          <w:color w:val="auto"/>
          <w:sz w:val="20"/>
          <w:szCs w:val="20"/>
          <w:lang w:val="en-US" w:eastAsia="zh-CN"/>
        </w:rPr>
        <w:t xml:space="preserve">Observation 1: RAN4 can still make additional corrections or add/discuss new things if any on top of the two endorsed CRs for TS38.141-1/2 before the formal CRs are formal agreed in Feb. RAN4 #110 meeting. </w:t>
      </w:r>
    </w:p>
    <w:p>
      <w:pPr>
        <w:keepNext w:val="0"/>
        <w:keepLines w:val="0"/>
        <w:pageBreakBefore w:val="0"/>
        <w:widowControl/>
        <w:kinsoku/>
        <w:wordWrap/>
        <w:topLinePunct w:val="0"/>
        <w:bidi w:val="0"/>
        <w:snapToGrid/>
        <w:textAlignment w:val="auto"/>
        <w:rPr>
          <w:rFonts w:hint="default"/>
          <w:b/>
          <w:bCs/>
          <w:i/>
          <w:iCs/>
          <w:color w:val="auto"/>
          <w:sz w:val="20"/>
          <w:szCs w:val="20"/>
          <w:lang w:val="en-US" w:eastAsia="zh-CN"/>
        </w:rPr>
      </w:pPr>
      <w:r>
        <w:rPr>
          <w:rFonts w:hint="eastAsia"/>
          <w:b/>
          <w:bCs/>
          <w:i/>
          <w:iCs/>
          <w:color w:val="auto"/>
          <w:sz w:val="20"/>
          <w:szCs w:val="20"/>
          <w:lang w:val="en-US" w:eastAsia="zh-CN"/>
        </w:rPr>
        <w:t>Observation 2: The supported operating bands for ATG BS are subset of the operating bands of TN BS, and the carrier channel bandwidth and SCS are the same.</w:t>
      </w:r>
    </w:p>
    <w:p>
      <w:pPr>
        <w:keepNext w:val="0"/>
        <w:keepLines w:val="0"/>
        <w:pageBreakBefore w:val="0"/>
        <w:widowControl/>
        <w:kinsoku/>
        <w:wordWrap/>
        <w:topLinePunct w:val="0"/>
        <w:bidi w:val="0"/>
        <w:snapToGrid/>
        <w:textAlignment w:val="auto"/>
        <w:rPr>
          <w:rFonts w:hint="default"/>
          <w:b w:val="0"/>
          <w:bCs w:val="0"/>
          <w:i w:val="0"/>
          <w:iCs w:val="0"/>
          <w:color w:val="auto"/>
          <w:sz w:val="20"/>
          <w:szCs w:val="20"/>
          <w:lang w:val="en-US" w:eastAsia="zh-CN"/>
        </w:rPr>
      </w:pPr>
      <w:r>
        <w:rPr>
          <w:rFonts w:hint="eastAsia"/>
          <w:b/>
          <w:bCs/>
          <w:i/>
          <w:iCs/>
          <w:szCs w:val="20"/>
          <w:lang w:val="en-US" w:eastAsia="zh-CN"/>
        </w:rPr>
        <w:t>Proposal: For ATG BS conductive and OTA conformance RF requirements test, t</w:t>
      </w:r>
      <w:r>
        <w:rPr>
          <w:rFonts w:hint="eastAsia"/>
          <w:b/>
          <w:bCs/>
          <w:i/>
          <w:iCs/>
          <w:lang w:val="en-US" w:eastAsia="zh-CN"/>
        </w:rPr>
        <w:t xml:space="preserve">o adopt the same </w:t>
      </w:r>
      <w:r>
        <w:rPr>
          <w:rFonts w:eastAsia="宋体"/>
          <w:b/>
          <w:bCs/>
          <w:i/>
          <w:iCs/>
          <w:szCs w:val="20"/>
          <w:lang w:val="en-GB" w:eastAsia="zh-CN"/>
        </w:rPr>
        <w:t xml:space="preserve">test tolerance </w:t>
      </w:r>
      <w:r>
        <w:rPr>
          <w:rFonts w:hint="eastAsia"/>
          <w:b/>
          <w:bCs/>
          <w:i/>
          <w:iCs/>
          <w:lang w:val="en-US" w:eastAsia="zh-CN"/>
        </w:rPr>
        <w:t>for TN</w:t>
      </w:r>
      <w:r>
        <w:rPr>
          <w:b/>
          <w:bCs/>
          <w:i/>
          <w:iCs/>
        </w:rPr>
        <w:t xml:space="preserve"> </w:t>
      </w:r>
      <w:r>
        <w:rPr>
          <w:rFonts w:eastAsia="宋体"/>
          <w:b/>
          <w:bCs/>
          <w:i/>
          <w:iCs/>
          <w:szCs w:val="20"/>
          <w:lang w:val="en-GB" w:eastAsia="zh-CN"/>
        </w:rPr>
        <w:t>BS</w:t>
      </w:r>
      <w:r>
        <w:rPr>
          <w:rFonts w:hint="eastAsia"/>
          <w:b/>
          <w:bCs/>
          <w:i/>
          <w:iCs/>
          <w:szCs w:val="20"/>
          <w:lang w:val="en-US" w:eastAsia="zh-CN"/>
        </w:rPr>
        <w:t xml:space="preserve"> conductive and OTA RF requirements conformance test, respectively.</w:t>
      </w:r>
    </w:p>
    <w:p>
      <w:pPr>
        <w:keepNext w:val="0"/>
        <w:keepLines w:val="0"/>
        <w:pageBreakBefore w:val="0"/>
        <w:widowControl/>
        <w:pBdr>
          <w:top w:val="single" w:color="auto" w:sz="12" w:space="3"/>
        </w:pBdr>
        <w:kinsoku/>
        <w:wordWrap/>
        <w:topLinePunct w:val="0"/>
        <w:bidi w:val="0"/>
        <w:snapToGrid/>
        <w:spacing w:beforeLines="0" w:after="120" w:afterLines="0"/>
        <w:jc w:val="left"/>
        <w:textAlignment w:val="auto"/>
        <w:outlineLvl w:val="0"/>
        <w:rPr>
          <w:b/>
          <w:color w:val="auto"/>
          <w:kern w:val="0"/>
          <w:sz w:val="24"/>
          <w:szCs w:val="24"/>
          <w:highlight w:val="none"/>
        </w:rPr>
      </w:pPr>
      <w:r>
        <w:rPr>
          <w:b/>
          <w:color w:val="auto"/>
          <w:kern w:val="0"/>
          <w:sz w:val="24"/>
          <w:szCs w:val="24"/>
          <w:highlight w:val="none"/>
        </w:rPr>
        <w:t>4</w:t>
      </w:r>
      <w:r>
        <w:rPr>
          <w:b/>
          <w:color w:val="auto"/>
          <w:kern w:val="0"/>
          <w:sz w:val="24"/>
          <w:szCs w:val="24"/>
          <w:highlight w:val="none"/>
        </w:rPr>
        <w:tab/>
      </w:r>
      <w:r>
        <w:rPr>
          <w:b/>
          <w:color w:val="auto"/>
          <w:kern w:val="0"/>
          <w:sz w:val="24"/>
          <w:szCs w:val="24"/>
          <w:highlight w:val="none"/>
        </w:rPr>
        <w:t>Reference</w:t>
      </w:r>
    </w:p>
    <w:p>
      <w:pPr>
        <w:keepNext w:val="0"/>
        <w:keepLines w:val="0"/>
        <w:pageBreakBefore w:val="0"/>
        <w:widowControl/>
        <w:kinsoku/>
        <w:wordWrap/>
        <w:overflowPunct/>
        <w:topLinePunct w:val="0"/>
        <w:autoSpaceDE/>
        <w:autoSpaceDN/>
        <w:bidi w:val="0"/>
        <w:adjustRightInd/>
        <w:snapToGrid/>
        <w:spacing w:before="120" w:beforeLines="0" w:after="120" w:afterLines="0" w:line="240" w:lineRule="auto"/>
        <w:textAlignment w:val="auto"/>
        <w:outlineLvl w:val="9"/>
        <w:rPr>
          <w:rFonts w:hint="eastAsia"/>
          <w:lang w:val="en-US" w:eastAsia="zh-CN"/>
        </w:rPr>
      </w:pPr>
      <w:r>
        <w:rPr>
          <w:rFonts w:hint="eastAsia"/>
          <w:color w:val="auto"/>
          <w:sz w:val="20"/>
          <w:szCs w:val="20"/>
          <w:lang w:val="en-US" w:eastAsia="zh-CN"/>
        </w:rPr>
        <w:t xml:space="preserve">[1] </w:t>
      </w:r>
      <w:r>
        <w:rPr>
          <w:rFonts w:hint="eastAsia"/>
          <w:lang w:val="en-US" w:eastAsia="zh-CN"/>
        </w:rPr>
        <w:t>R4-2214461 WF for ATG BS RF requirements, ZTE</w:t>
      </w:r>
    </w:p>
    <w:p>
      <w:pPr>
        <w:keepNext w:val="0"/>
        <w:keepLines w:val="0"/>
        <w:pageBreakBefore w:val="0"/>
        <w:widowControl/>
        <w:kinsoku/>
        <w:wordWrap/>
        <w:topLinePunct w:val="0"/>
        <w:bidi w:val="0"/>
        <w:snapToGrid/>
        <w:textAlignment w:val="auto"/>
        <w:rPr>
          <w:rFonts w:hint="eastAsia"/>
          <w:lang w:val="en-US" w:eastAsia="zh-CN"/>
        </w:rPr>
      </w:pPr>
      <w:r>
        <w:rPr>
          <w:rFonts w:hint="eastAsia"/>
          <w:lang w:val="en-US" w:eastAsia="zh-CN"/>
        </w:rPr>
        <w:t>[2] R4-2217454 WF for ATG BS RF requirements, ZTE</w:t>
      </w:r>
    </w:p>
    <w:p>
      <w:pPr>
        <w:keepNext w:val="0"/>
        <w:keepLines w:val="0"/>
        <w:pageBreakBefore w:val="0"/>
        <w:widowControl/>
        <w:kinsoku/>
        <w:wordWrap/>
        <w:topLinePunct w:val="0"/>
        <w:bidi w:val="0"/>
        <w:snapToGrid/>
        <w:textAlignment w:val="auto"/>
        <w:rPr>
          <w:rFonts w:hint="eastAsia"/>
          <w:lang w:val="en-US" w:eastAsia="zh-CN"/>
        </w:rPr>
      </w:pPr>
      <w:r>
        <w:rPr>
          <w:rFonts w:hint="eastAsia"/>
          <w:lang w:val="en-US" w:eastAsia="zh-CN"/>
        </w:rPr>
        <w:t>[3] R4-2220250 WF for ATG BS RF requirements, ZTE</w:t>
      </w:r>
    </w:p>
    <w:p>
      <w:pPr>
        <w:keepNext w:val="0"/>
        <w:keepLines w:val="0"/>
        <w:pageBreakBefore w:val="0"/>
        <w:widowControl/>
        <w:kinsoku/>
        <w:wordWrap/>
        <w:topLinePunct w:val="0"/>
        <w:bidi w:val="0"/>
        <w:snapToGrid/>
        <w:textAlignment w:val="auto"/>
        <w:rPr>
          <w:rFonts w:hint="eastAsia"/>
          <w:lang w:val="en-US" w:eastAsia="zh-CN"/>
        </w:rPr>
      </w:pPr>
      <w:r>
        <w:rPr>
          <w:rFonts w:hint="eastAsia"/>
          <w:lang w:val="en-US" w:eastAsia="zh-CN"/>
        </w:rPr>
        <w:t>[4] R4-2302904 WF for ATG BS RF requirements, ZTE</w:t>
      </w:r>
    </w:p>
    <w:p>
      <w:pPr>
        <w:keepNext w:val="0"/>
        <w:keepLines w:val="0"/>
        <w:pageBreakBefore w:val="0"/>
        <w:widowControl/>
        <w:kinsoku/>
        <w:wordWrap/>
        <w:topLinePunct w:val="0"/>
        <w:bidi w:val="0"/>
        <w:snapToGrid/>
        <w:textAlignment w:val="auto"/>
        <w:rPr>
          <w:rFonts w:hint="eastAsia"/>
          <w:lang w:val="en-US" w:eastAsia="zh-CN"/>
        </w:rPr>
      </w:pPr>
      <w:r>
        <w:rPr>
          <w:rFonts w:hint="eastAsia"/>
          <w:lang w:val="en-US" w:eastAsia="zh-CN"/>
        </w:rPr>
        <w:t>[5] R4-2305894 WF for ATG BS RF requirements, ZTE</w:t>
      </w:r>
    </w:p>
    <w:p>
      <w:pPr>
        <w:keepNext w:val="0"/>
        <w:keepLines w:val="0"/>
        <w:pageBreakBefore w:val="0"/>
        <w:widowControl/>
        <w:kinsoku/>
        <w:wordWrap/>
        <w:topLinePunct w:val="0"/>
        <w:bidi w:val="0"/>
        <w:snapToGrid/>
        <w:textAlignment w:val="auto"/>
        <w:rPr>
          <w:rFonts w:hint="eastAsia"/>
          <w:lang w:val="en-US" w:eastAsia="zh-CN"/>
        </w:rPr>
      </w:pPr>
      <w:r>
        <w:rPr>
          <w:rFonts w:hint="eastAsia"/>
          <w:lang w:val="en-US" w:eastAsia="zh-CN"/>
        </w:rPr>
        <w:t>[6] R4-2309760 WF for ATG BS RF requirements, ZTE</w:t>
      </w:r>
    </w:p>
    <w:p>
      <w:pPr>
        <w:keepNext w:val="0"/>
        <w:keepLines w:val="0"/>
        <w:pageBreakBefore w:val="0"/>
        <w:widowControl/>
        <w:kinsoku/>
        <w:wordWrap/>
        <w:topLinePunct w:val="0"/>
        <w:bidi w:val="0"/>
        <w:snapToGrid/>
        <w:textAlignment w:val="auto"/>
        <w:rPr>
          <w:rFonts w:hint="default"/>
          <w:lang w:val="en-US" w:eastAsia="zh-CN"/>
        </w:rPr>
      </w:pPr>
      <w:r>
        <w:rPr>
          <w:rFonts w:hint="eastAsia"/>
          <w:lang w:val="en-US" w:eastAsia="zh-CN"/>
        </w:rPr>
        <w:t>[7] TR38.876, v0.5.0</w:t>
      </w:r>
    </w:p>
    <w:p>
      <w:pPr>
        <w:keepNext w:val="0"/>
        <w:keepLines w:val="0"/>
        <w:pageBreakBefore w:val="0"/>
        <w:widowControl/>
        <w:kinsoku/>
        <w:wordWrap/>
        <w:topLinePunct w:val="0"/>
        <w:bidi w:val="0"/>
        <w:snapToGrid/>
        <w:textAlignment w:val="auto"/>
        <w:rPr>
          <w:rFonts w:hint="eastAsia"/>
          <w:lang w:val="en-US" w:eastAsia="zh-CN"/>
        </w:rPr>
      </w:pPr>
      <w:r>
        <w:rPr>
          <w:rFonts w:hint="eastAsia"/>
          <w:lang w:val="en-US" w:eastAsia="zh-CN"/>
        </w:rPr>
        <w:t>[8] R4-2311803 Draft CR for TS 38.104 on adding RF requirements for ATG BS, CMCC, ZTE, CATT, Huawei</w:t>
      </w:r>
    </w:p>
    <w:p>
      <w:pPr>
        <w:keepNext w:val="0"/>
        <w:keepLines w:val="0"/>
        <w:pageBreakBefore w:val="0"/>
        <w:widowControl/>
        <w:kinsoku/>
        <w:wordWrap/>
        <w:topLinePunct w:val="0"/>
        <w:bidi w:val="0"/>
        <w:snapToGrid/>
        <w:textAlignment w:val="auto"/>
        <w:rPr>
          <w:rFonts w:hint="default"/>
          <w:lang w:val="en-US" w:eastAsia="zh-CN"/>
        </w:rPr>
      </w:pPr>
      <w:r>
        <w:rPr>
          <w:rFonts w:hint="eastAsia"/>
          <w:lang w:val="en-US" w:eastAsia="zh-CN"/>
        </w:rPr>
        <w:t>[9] R4-2313907 Draft CR for TS 38.141-1, On ATG BS requirements, CATT, Huawei, ZTE, CMCC</w:t>
      </w:r>
    </w:p>
    <w:p>
      <w:pPr>
        <w:keepNext w:val="0"/>
        <w:keepLines w:val="0"/>
        <w:pageBreakBefore w:val="0"/>
        <w:widowControl/>
        <w:kinsoku/>
        <w:wordWrap/>
        <w:topLinePunct w:val="0"/>
        <w:bidi w:val="0"/>
        <w:snapToGrid/>
        <w:textAlignment w:val="auto"/>
        <w:rPr>
          <w:rFonts w:hint="eastAsia"/>
          <w:lang w:val="en-US" w:eastAsia="zh-CN"/>
        </w:rPr>
      </w:pPr>
      <w:r>
        <w:rPr>
          <w:rFonts w:hint="eastAsia"/>
          <w:lang w:val="en-US" w:eastAsia="zh-CN"/>
        </w:rPr>
        <w:t>[10] R4-2313908 draft CR for 38141-2 to introduce ATG BS, ZTE, CMCC, CATT, Huawei, HiSilicon</w:t>
      </w:r>
    </w:p>
    <w:p>
      <w:pPr>
        <w:keepNext w:val="0"/>
        <w:keepLines w:val="0"/>
        <w:pageBreakBefore w:val="0"/>
        <w:widowControl/>
        <w:kinsoku/>
        <w:wordWrap/>
        <w:topLinePunct w:val="0"/>
        <w:bidi w:val="0"/>
        <w:snapToGrid/>
        <w:textAlignment w:val="auto"/>
        <w:rPr>
          <w:rFonts w:hint="default"/>
          <w:lang w:val="en-US" w:eastAsia="zh-CN"/>
        </w:rPr>
      </w:pPr>
      <w:r>
        <w:rPr>
          <w:rFonts w:hint="eastAsia"/>
          <w:lang w:val="en-US" w:eastAsia="zh-CN"/>
        </w:rPr>
        <w:t>[11] RP-221369 Revised WID on Air-to-ground network for NR, CMCC</w:t>
      </w:r>
    </w:p>
    <w:p>
      <w:pPr>
        <w:keepNext w:val="0"/>
        <w:keepLines w:val="0"/>
        <w:pageBreakBefore w:val="0"/>
        <w:widowControl/>
        <w:kinsoku/>
        <w:wordWrap/>
        <w:topLinePunct w:val="0"/>
        <w:bidi w:val="0"/>
        <w:snapToGrid/>
        <w:textAlignment w:val="auto"/>
        <w:rPr>
          <w:rFonts w:hint="eastAsia"/>
          <w:lang w:val="en-US" w:eastAsia="zh-CN"/>
        </w:rPr>
      </w:pPr>
    </w:p>
    <w:p>
      <w:pPr>
        <w:keepNext w:val="0"/>
        <w:keepLines w:val="0"/>
        <w:pageBreakBefore w:val="0"/>
        <w:widowControl/>
        <w:kinsoku/>
        <w:wordWrap/>
        <w:topLinePunct w:val="0"/>
        <w:bidi w:val="0"/>
        <w:snapToGrid/>
        <w:textAlignment w:val="auto"/>
        <w:rPr>
          <w:rFonts w:hint="default"/>
          <w:i/>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5">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5"/>
  </w:num>
  <w:num w:numId="3">
    <w:abstractNumId w:val="3"/>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86AE4"/>
    <w:rsid w:val="000913AF"/>
    <w:rsid w:val="00096EFB"/>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B6CA8"/>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85166"/>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C1DE0"/>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1861"/>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284380"/>
    <w:rsid w:val="014A0623"/>
    <w:rsid w:val="014E5943"/>
    <w:rsid w:val="01536583"/>
    <w:rsid w:val="017147A4"/>
    <w:rsid w:val="01764F01"/>
    <w:rsid w:val="017E576F"/>
    <w:rsid w:val="018107C9"/>
    <w:rsid w:val="01854FE9"/>
    <w:rsid w:val="01880679"/>
    <w:rsid w:val="018E207B"/>
    <w:rsid w:val="0190283E"/>
    <w:rsid w:val="019A06A5"/>
    <w:rsid w:val="019C544F"/>
    <w:rsid w:val="019D155B"/>
    <w:rsid w:val="01A428BB"/>
    <w:rsid w:val="01AE307F"/>
    <w:rsid w:val="01B06A67"/>
    <w:rsid w:val="01B35169"/>
    <w:rsid w:val="01C00B7B"/>
    <w:rsid w:val="01D00B7E"/>
    <w:rsid w:val="01D46B8D"/>
    <w:rsid w:val="01D67ABF"/>
    <w:rsid w:val="01D866D8"/>
    <w:rsid w:val="01E54210"/>
    <w:rsid w:val="01EE2663"/>
    <w:rsid w:val="01F90434"/>
    <w:rsid w:val="01FB366B"/>
    <w:rsid w:val="01FD3930"/>
    <w:rsid w:val="02024A92"/>
    <w:rsid w:val="02042B52"/>
    <w:rsid w:val="021B7C87"/>
    <w:rsid w:val="022D4A6E"/>
    <w:rsid w:val="023B0A39"/>
    <w:rsid w:val="023C78A7"/>
    <w:rsid w:val="02444B7E"/>
    <w:rsid w:val="024948C6"/>
    <w:rsid w:val="024A5964"/>
    <w:rsid w:val="024B023C"/>
    <w:rsid w:val="024D6B6A"/>
    <w:rsid w:val="02510B5E"/>
    <w:rsid w:val="02566C17"/>
    <w:rsid w:val="025C4BEF"/>
    <w:rsid w:val="02655431"/>
    <w:rsid w:val="027275A1"/>
    <w:rsid w:val="027371D9"/>
    <w:rsid w:val="0275183C"/>
    <w:rsid w:val="0276366F"/>
    <w:rsid w:val="027F646E"/>
    <w:rsid w:val="028F6D4C"/>
    <w:rsid w:val="02926AD9"/>
    <w:rsid w:val="02933CBB"/>
    <w:rsid w:val="02951DBD"/>
    <w:rsid w:val="02976D78"/>
    <w:rsid w:val="02983E12"/>
    <w:rsid w:val="029A69A7"/>
    <w:rsid w:val="029B04E7"/>
    <w:rsid w:val="02A10998"/>
    <w:rsid w:val="02AB0FBC"/>
    <w:rsid w:val="02AE6812"/>
    <w:rsid w:val="02B714B1"/>
    <w:rsid w:val="02C86299"/>
    <w:rsid w:val="02D16C80"/>
    <w:rsid w:val="02DC3F9C"/>
    <w:rsid w:val="02E44406"/>
    <w:rsid w:val="02F66B32"/>
    <w:rsid w:val="03036B01"/>
    <w:rsid w:val="03052298"/>
    <w:rsid w:val="03073BDC"/>
    <w:rsid w:val="030A6B04"/>
    <w:rsid w:val="030B0647"/>
    <w:rsid w:val="030B2860"/>
    <w:rsid w:val="030C40C1"/>
    <w:rsid w:val="030D2F0B"/>
    <w:rsid w:val="03187492"/>
    <w:rsid w:val="031A3972"/>
    <w:rsid w:val="031E429F"/>
    <w:rsid w:val="032F336F"/>
    <w:rsid w:val="03317AD0"/>
    <w:rsid w:val="033A150D"/>
    <w:rsid w:val="033C68CE"/>
    <w:rsid w:val="033F734A"/>
    <w:rsid w:val="03445E8F"/>
    <w:rsid w:val="03496C64"/>
    <w:rsid w:val="034E067A"/>
    <w:rsid w:val="035154D3"/>
    <w:rsid w:val="03527C38"/>
    <w:rsid w:val="0356746F"/>
    <w:rsid w:val="0360259A"/>
    <w:rsid w:val="036E37C2"/>
    <w:rsid w:val="03746F87"/>
    <w:rsid w:val="03814F5B"/>
    <w:rsid w:val="038B3141"/>
    <w:rsid w:val="03A06721"/>
    <w:rsid w:val="03A77DFA"/>
    <w:rsid w:val="03B339B1"/>
    <w:rsid w:val="03BD24D2"/>
    <w:rsid w:val="03C05350"/>
    <w:rsid w:val="03C1287B"/>
    <w:rsid w:val="03C36B0E"/>
    <w:rsid w:val="03C528EA"/>
    <w:rsid w:val="03CF67FA"/>
    <w:rsid w:val="03E120EA"/>
    <w:rsid w:val="03E358F3"/>
    <w:rsid w:val="03E84DE8"/>
    <w:rsid w:val="03EC63CD"/>
    <w:rsid w:val="03FB7155"/>
    <w:rsid w:val="04030035"/>
    <w:rsid w:val="04096E99"/>
    <w:rsid w:val="041C5F31"/>
    <w:rsid w:val="04251A4C"/>
    <w:rsid w:val="042D2E97"/>
    <w:rsid w:val="04305EA0"/>
    <w:rsid w:val="04310833"/>
    <w:rsid w:val="04343921"/>
    <w:rsid w:val="0436048C"/>
    <w:rsid w:val="043865BF"/>
    <w:rsid w:val="043A14AD"/>
    <w:rsid w:val="04403052"/>
    <w:rsid w:val="04454BE5"/>
    <w:rsid w:val="044C78D8"/>
    <w:rsid w:val="04537B11"/>
    <w:rsid w:val="04684A28"/>
    <w:rsid w:val="046C0EAE"/>
    <w:rsid w:val="04782230"/>
    <w:rsid w:val="0479507E"/>
    <w:rsid w:val="04894975"/>
    <w:rsid w:val="04922411"/>
    <w:rsid w:val="04A65723"/>
    <w:rsid w:val="04B14B03"/>
    <w:rsid w:val="04D46535"/>
    <w:rsid w:val="04DA1A87"/>
    <w:rsid w:val="04DE2DA3"/>
    <w:rsid w:val="04DE4568"/>
    <w:rsid w:val="04DF3C0B"/>
    <w:rsid w:val="04EB6DF8"/>
    <w:rsid w:val="04FF1C94"/>
    <w:rsid w:val="04FF7D5A"/>
    <w:rsid w:val="0502349F"/>
    <w:rsid w:val="050B7877"/>
    <w:rsid w:val="050C587A"/>
    <w:rsid w:val="050E7487"/>
    <w:rsid w:val="05161D2D"/>
    <w:rsid w:val="0522500E"/>
    <w:rsid w:val="052E568F"/>
    <w:rsid w:val="053973F0"/>
    <w:rsid w:val="053E65E7"/>
    <w:rsid w:val="0555228E"/>
    <w:rsid w:val="05636085"/>
    <w:rsid w:val="057D1D66"/>
    <w:rsid w:val="059D265F"/>
    <w:rsid w:val="059E1515"/>
    <w:rsid w:val="05A23E4D"/>
    <w:rsid w:val="05B92EC1"/>
    <w:rsid w:val="05E078B3"/>
    <w:rsid w:val="05E942A3"/>
    <w:rsid w:val="05EA759F"/>
    <w:rsid w:val="05EE6827"/>
    <w:rsid w:val="0601277E"/>
    <w:rsid w:val="06037FF3"/>
    <w:rsid w:val="060C5AED"/>
    <w:rsid w:val="06103146"/>
    <w:rsid w:val="06172561"/>
    <w:rsid w:val="061E54DA"/>
    <w:rsid w:val="061E5E22"/>
    <w:rsid w:val="062B2FCF"/>
    <w:rsid w:val="063F63E4"/>
    <w:rsid w:val="06460B91"/>
    <w:rsid w:val="06476ED2"/>
    <w:rsid w:val="065076AC"/>
    <w:rsid w:val="0654187C"/>
    <w:rsid w:val="065475DE"/>
    <w:rsid w:val="06556C03"/>
    <w:rsid w:val="065D39E6"/>
    <w:rsid w:val="06782F84"/>
    <w:rsid w:val="067C28D6"/>
    <w:rsid w:val="067E6CC1"/>
    <w:rsid w:val="068A55C2"/>
    <w:rsid w:val="068E06BC"/>
    <w:rsid w:val="069201CB"/>
    <w:rsid w:val="06946709"/>
    <w:rsid w:val="06956E2E"/>
    <w:rsid w:val="069F5CF4"/>
    <w:rsid w:val="06A2289E"/>
    <w:rsid w:val="06AC7765"/>
    <w:rsid w:val="06AF2D3B"/>
    <w:rsid w:val="06B62C91"/>
    <w:rsid w:val="06B741D9"/>
    <w:rsid w:val="06B756E7"/>
    <w:rsid w:val="06C457B6"/>
    <w:rsid w:val="06CD4A70"/>
    <w:rsid w:val="06DF4C13"/>
    <w:rsid w:val="06E3794D"/>
    <w:rsid w:val="06E7678C"/>
    <w:rsid w:val="06EC7519"/>
    <w:rsid w:val="06F42A88"/>
    <w:rsid w:val="06F801C0"/>
    <w:rsid w:val="070E5E48"/>
    <w:rsid w:val="07105178"/>
    <w:rsid w:val="0712124C"/>
    <w:rsid w:val="071C13A8"/>
    <w:rsid w:val="073D143C"/>
    <w:rsid w:val="074454BD"/>
    <w:rsid w:val="074855FD"/>
    <w:rsid w:val="07627CA0"/>
    <w:rsid w:val="076319C4"/>
    <w:rsid w:val="076925D2"/>
    <w:rsid w:val="077241E3"/>
    <w:rsid w:val="077D74A8"/>
    <w:rsid w:val="078C5933"/>
    <w:rsid w:val="078D336C"/>
    <w:rsid w:val="078F11FF"/>
    <w:rsid w:val="07971B3F"/>
    <w:rsid w:val="07983294"/>
    <w:rsid w:val="079F1838"/>
    <w:rsid w:val="07A00C80"/>
    <w:rsid w:val="07A2030D"/>
    <w:rsid w:val="07A5677E"/>
    <w:rsid w:val="07B51934"/>
    <w:rsid w:val="07B9290D"/>
    <w:rsid w:val="07BE52B9"/>
    <w:rsid w:val="07C55A1A"/>
    <w:rsid w:val="07CB1347"/>
    <w:rsid w:val="07D57946"/>
    <w:rsid w:val="07ED524D"/>
    <w:rsid w:val="07F443BD"/>
    <w:rsid w:val="080124E3"/>
    <w:rsid w:val="08030E27"/>
    <w:rsid w:val="080C7FA0"/>
    <w:rsid w:val="080F0F47"/>
    <w:rsid w:val="08193C24"/>
    <w:rsid w:val="082A7098"/>
    <w:rsid w:val="0831541C"/>
    <w:rsid w:val="08334B3D"/>
    <w:rsid w:val="08341060"/>
    <w:rsid w:val="084E52A1"/>
    <w:rsid w:val="08574E13"/>
    <w:rsid w:val="08655A9E"/>
    <w:rsid w:val="086F066D"/>
    <w:rsid w:val="08732D34"/>
    <w:rsid w:val="08787FF0"/>
    <w:rsid w:val="08824DF0"/>
    <w:rsid w:val="08882872"/>
    <w:rsid w:val="0889002B"/>
    <w:rsid w:val="089B79D9"/>
    <w:rsid w:val="089F0490"/>
    <w:rsid w:val="08A44DA6"/>
    <w:rsid w:val="08AA245A"/>
    <w:rsid w:val="08AD2ACC"/>
    <w:rsid w:val="08BA6E24"/>
    <w:rsid w:val="08BF27B9"/>
    <w:rsid w:val="08C024D5"/>
    <w:rsid w:val="08C562FD"/>
    <w:rsid w:val="08CA27B1"/>
    <w:rsid w:val="08CB4D79"/>
    <w:rsid w:val="08E916DF"/>
    <w:rsid w:val="08F473EA"/>
    <w:rsid w:val="08F803A0"/>
    <w:rsid w:val="08FC0AA5"/>
    <w:rsid w:val="092173F4"/>
    <w:rsid w:val="09262DE9"/>
    <w:rsid w:val="092F7300"/>
    <w:rsid w:val="09306537"/>
    <w:rsid w:val="09310A97"/>
    <w:rsid w:val="09355076"/>
    <w:rsid w:val="09392119"/>
    <w:rsid w:val="09445E95"/>
    <w:rsid w:val="09511ADB"/>
    <w:rsid w:val="09543B3B"/>
    <w:rsid w:val="09600FBD"/>
    <w:rsid w:val="09660D4F"/>
    <w:rsid w:val="09672BEF"/>
    <w:rsid w:val="0972595C"/>
    <w:rsid w:val="098143BC"/>
    <w:rsid w:val="098500F1"/>
    <w:rsid w:val="09912A25"/>
    <w:rsid w:val="0992510E"/>
    <w:rsid w:val="099D47C7"/>
    <w:rsid w:val="09B45158"/>
    <w:rsid w:val="09BD407A"/>
    <w:rsid w:val="09C12CF5"/>
    <w:rsid w:val="09DA0E26"/>
    <w:rsid w:val="09DB6437"/>
    <w:rsid w:val="09E55691"/>
    <w:rsid w:val="09F67CD5"/>
    <w:rsid w:val="0A054821"/>
    <w:rsid w:val="0A0835C8"/>
    <w:rsid w:val="0A145721"/>
    <w:rsid w:val="0A355EAA"/>
    <w:rsid w:val="0A356237"/>
    <w:rsid w:val="0A3708FF"/>
    <w:rsid w:val="0A3B01F9"/>
    <w:rsid w:val="0A3F0488"/>
    <w:rsid w:val="0A402A36"/>
    <w:rsid w:val="0A4236A3"/>
    <w:rsid w:val="0A4E7EF5"/>
    <w:rsid w:val="0A646846"/>
    <w:rsid w:val="0A7A4A3B"/>
    <w:rsid w:val="0A7B4D83"/>
    <w:rsid w:val="0A817CBD"/>
    <w:rsid w:val="0A8251CA"/>
    <w:rsid w:val="0A8828AB"/>
    <w:rsid w:val="0A927DC1"/>
    <w:rsid w:val="0A9B4F7F"/>
    <w:rsid w:val="0A9C263A"/>
    <w:rsid w:val="0A9D54CD"/>
    <w:rsid w:val="0A9E3D3D"/>
    <w:rsid w:val="0AA077E0"/>
    <w:rsid w:val="0AC01F88"/>
    <w:rsid w:val="0AC0212C"/>
    <w:rsid w:val="0AC3085F"/>
    <w:rsid w:val="0AC61249"/>
    <w:rsid w:val="0AD47C37"/>
    <w:rsid w:val="0AD542C1"/>
    <w:rsid w:val="0AD65AC6"/>
    <w:rsid w:val="0ADD5A20"/>
    <w:rsid w:val="0ADE0355"/>
    <w:rsid w:val="0AE10FD9"/>
    <w:rsid w:val="0AE11CD3"/>
    <w:rsid w:val="0AEA73D0"/>
    <w:rsid w:val="0AF13898"/>
    <w:rsid w:val="0AFB3228"/>
    <w:rsid w:val="0AFC6C07"/>
    <w:rsid w:val="0B0130D7"/>
    <w:rsid w:val="0B0250FD"/>
    <w:rsid w:val="0B0F025C"/>
    <w:rsid w:val="0B1A6333"/>
    <w:rsid w:val="0B2713F4"/>
    <w:rsid w:val="0B3B1BC1"/>
    <w:rsid w:val="0B3B3DD7"/>
    <w:rsid w:val="0B3B5196"/>
    <w:rsid w:val="0B3D701F"/>
    <w:rsid w:val="0B3E7DD7"/>
    <w:rsid w:val="0B4165D7"/>
    <w:rsid w:val="0B491629"/>
    <w:rsid w:val="0B554398"/>
    <w:rsid w:val="0B561995"/>
    <w:rsid w:val="0B5C2C2A"/>
    <w:rsid w:val="0B6148D2"/>
    <w:rsid w:val="0B665E0A"/>
    <w:rsid w:val="0B693DDF"/>
    <w:rsid w:val="0B6C4AE7"/>
    <w:rsid w:val="0B704064"/>
    <w:rsid w:val="0B847B39"/>
    <w:rsid w:val="0B9040D9"/>
    <w:rsid w:val="0B987E20"/>
    <w:rsid w:val="0B9E71DF"/>
    <w:rsid w:val="0BA65BCD"/>
    <w:rsid w:val="0BAD5CC5"/>
    <w:rsid w:val="0BAD5EDC"/>
    <w:rsid w:val="0BAF59B9"/>
    <w:rsid w:val="0BB524B8"/>
    <w:rsid w:val="0BB756DF"/>
    <w:rsid w:val="0BC63DB2"/>
    <w:rsid w:val="0BCC4043"/>
    <w:rsid w:val="0BCC4B6A"/>
    <w:rsid w:val="0BE2291A"/>
    <w:rsid w:val="0BF154DA"/>
    <w:rsid w:val="0C1E494F"/>
    <w:rsid w:val="0C3427D0"/>
    <w:rsid w:val="0C43327D"/>
    <w:rsid w:val="0C4426AF"/>
    <w:rsid w:val="0C453647"/>
    <w:rsid w:val="0C4577EC"/>
    <w:rsid w:val="0C4F3B0E"/>
    <w:rsid w:val="0C4F7881"/>
    <w:rsid w:val="0C545FC7"/>
    <w:rsid w:val="0C5C6396"/>
    <w:rsid w:val="0C63431B"/>
    <w:rsid w:val="0C650A20"/>
    <w:rsid w:val="0C690EFA"/>
    <w:rsid w:val="0C6E11B8"/>
    <w:rsid w:val="0C723CD1"/>
    <w:rsid w:val="0C753C46"/>
    <w:rsid w:val="0C825F28"/>
    <w:rsid w:val="0C89028B"/>
    <w:rsid w:val="0C894312"/>
    <w:rsid w:val="0C8B63A3"/>
    <w:rsid w:val="0C980A59"/>
    <w:rsid w:val="0C992B18"/>
    <w:rsid w:val="0CB94808"/>
    <w:rsid w:val="0CC146A9"/>
    <w:rsid w:val="0CC171F3"/>
    <w:rsid w:val="0CC37BC2"/>
    <w:rsid w:val="0CC84331"/>
    <w:rsid w:val="0CD03B7B"/>
    <w:rsid w:val="0CD25521"/>
    <w:rsid w:val="0CD87ABE"/>
    <w:rsid w:val="0CDA4925"/>
    <w:rsid w:val="0CE15AF4"/>
    <w:rsid w:val="0CE26C42"/>
    <w:rsid w:val="0CE632FF"/>
    <w:rsid w:val="0CE76B48"/>
    <w:rsid w:val="0CEB5DBE"/>
    <w:rsid w:val="0CFB523A"/>
    <w:rsid w:val="0D074D4A"/>
    <w:rsid w:val="0D0A3371"/>
    <w:rsid w:val="0D1B1E9C"/>
    <w:rsid w:val="0D283004"/>
    <w:rsid w:val="0D4B44A1"/>
    <w:rsid w:val="0D580928"/>
    <w:rsid w:val="0D6811B4"/>
    <w:rsid w:val="0D6A25C7"/>
    <w:rsid w:val="0D6E2620"/>
    <w:rsid w:val="0D704E21"/>
    <w:rsid w:val="0D7F48FE"/>
    <w:rsid w:val="0D883C88"/>
    <w:rsid w:val="0D936E72"/>
    <w:rsid w:val="0D966BF7"/>
    <w:rsid w:val="0DB54F84"/>
    <w:rsid w:val="0DB84465"/>
    <w:rsid w:val="0DCC3AE8"/>
    <w:rsid w:val="0DD87842"/>
    <w:rsid w:val="0DEF012A"/>
    <w:rsid w:val="0DF202E1"/>
    <w:rsid w:val="0DF53CE3"/>
    <w:rsid w:val="0E0961C5"/>
    <w:rsid w:val="0E147898"/>
    <w:rsid w:val="0E1843CA"/>
    <w:rsid w:val="0E2F216B"/>
    <w:rsid w:val="0E3352C6"/>
    <w:rsid w:val="0E3A5EE2"/>
    <w:rsid w:val="0E542F3B"/>
    <w:rsid w:val="0E5757F7"/>
    <w:rsid w:val="0E601636"/>
    <w:rsid w:val="0E6271DF"/>
    <w:rsid w:val="0E6418B3"/>
    <w:rsid w:val="0E81568A"/>
    <w:rsid w:val="0E924AD3"/>
    <w:rsid w:val="0E942250"/>
    <w:rsid w:val="0E963344"/>
    <w:rsid w:val="0E9E6E00"/>
    <w:rsid w:val="0EA40C1C"/>
    <w:rsid w:val="0EAF381F"/>
    <w:rsid w:val="0EB72E4B"/>
    <w:rsid w:val="0ED971B3"/>
    <w:rsid w:val="0EEC6F1D"/>
    <w:rsid w:val="0EFF2BA0"/>
    <w:rsid w:val="0EFF46BC"/>
    <w:rsid w:val="0F032FE8"/>
    <w:rsid w:val="0F103291"/>
    <w:rsid w:val="0F15660A"/>
    <w:rsid w:val="0F1D498B"/>
    <w:rsid w:val="0F22242C"/>
    <w:rsid w:val="0F337178"/>
    <w:rsid w:val="0F3B15FC"/>
    <w:rsid w:val="0F41022A"/>
    <w:rsid w:val="0F56743B"/>
    <w:rsid w:val="0F60682C"/>
    <w:rsid w:val="0F6763D9"/>
    <w:rsid w:val="0F715B2B"/>
    <w:rsid w:val="0F744211"/>
    <w:rsid w:val="0F764270"/>
    <w:rsid w:val="0F7F273F"/>
    <w:rsid w:val="0F8418ED"/>
    <w:rsid w:val="0F957B47"/>
    <w:rsid w:val="0F98796C"/>
    <w:rsid w:val="0F9F6FA4"/>
    <w:rsid w:val="0FA65D5C"/>
    <w:rsid w:val="0FAA75F1"/>
    <w:rsid w:val="0FAD33DA"/>
    <w:rsid w:val="0FB57772"/>
    <w:rsid w:val="0FB675AE"/>
    <w:rsid w:val="0FBE2A42"/>
    <w:rsid w:val="0FC17CCE"/>
    <w:rsid w:val="0FC424B9"/>
    <w:rsid w:val="0FCE0509"/>
    <w:rsid w:val="0FD70565"/>
    <w:rsid w:val="0FEC680C"/>
    <w:rsid w:val="10007AD6"/>
    <w:rsid w:val="101776CC"/>
    <w:rsid w:val="101B1E8A"/>
    <w:rsid w:val="101C4A03"/>
    <w:rsid w:val="101D0C86"/>
    <w:rsid w:val="104A023B"/>
    <w:rsid w:val="10501493"/>
    <w:rsid w:val="10505F3B"/>
    <w:rsid w:val="10677613"/>
    <w:rsid w:val="106D2686"/>
    <w:rsid w:val="106D40A8"/>
    <w:rsid w:val="10713773"/>
    <w:rsid w:val="107C3E2C"/>
    <w:rsid w:val="107D41AE"/>
    <w:rsid w:val="108C2479"/>
    <w:rsid w:val="10AD6C2C"/>
    <w:rsid w:val="10B83E40"/>
    <w:rsid w:val="10C715C5"/>
    <w:rsid w:val="10D335EF"/>
    <w:rsid w:val="10E746EA"/>
    <w:rsid w:val="10E83FE0"/>
    <w:rsid w:val="10EC3168"/>
    <w:rsid w:val="10F52718"/>
    <w:rsid w:val="10F61E22"/>
    <w:rsid w:val="11124F2E"/>
    <w:rsid w:val="11125358"/>
    <w:rsid w:val="111F6CBE"/>
    <w:rsid w:val="112D2A42"/>
    <w:rsid w:val="113A22DB"/>
    <w:rsid w:val="114028DC"/>
    <w:rsid w:val="11441C15"/>
    <w:rsid w:val="1159252B"/>
    <w:rsid w:val="1160765D"/>
    <w:rsid w:val="116938AA"/>
    <w:rsid w:val="116F1EB0"/>
    <w:rsid w:val="11792521"/>
    <w:rsid w:val="117A242E"/>
    <w:rsid w:val="117B1D6A"/>
    <w:rsid w:val="117C2D9D"/>
    <w:rsid w:val="117F159E"/>
    <w:rsid w:val="11816974"/>
    <w:rsid w:val="11821DC9"/>
    <w:rsid w:val="11897A08"/>
    <w:rsid w:val="11921373"/>
    <w:rsid w:val="119D7849"/>
    <w:rsid w:val="11A615EE"/>
    <w:rsid w:val="11A658F4"/>
    <w:rsid w:val="11B91A57"/>
    <w:rsid w:val="11BA3FAE"/>
    <w:rsid w:val="11C60D43"/>
    <w:rsid w:val="11C67B8F"/>
    <w:rsid w:val="11CE730E"/>
    <w:rsid w:val="11D815C4"/>
    <w:rsid w:val="11DF11E1"/>
    <w:rsid w:val="11E57D4F"/>
    <w:rsid w:val="11EC1991"/>
    <w:rsid w:val="11F40833"/>
    <w:rsid w:val="11F92DAB"/>
    <w:rsid w:val="11FB6DE4"/>
    <w:rsid w:val="11FC38D5"/>
    <w:rsid w:val="11FD37F5"/>
    <w:rsid w:val="120F1E38"/>
    <w:rsid w:val="1210682D"/>
    <w:rsid w:val="123A00AA"/>
    <w:rsid w:val="123A05DB"/>
    <w:rsid w:val="124240B9"/>
    <w:rsid w:val="12491684"/>
    <w:rsid w:val="124D0988"/>
    <w:rsid w:val="124E44B4"/>
    <w:rsid w:val="126532DD"/>
    <w:rsid w:val="12680E73"/>
    <w:rsid w:val="126A6F23"/>
    <w:rsid w:val="12763466"/>
    <w:rsid w:val="127E5AA6"/>
    <w:rsid w:val="128A1798"/>
    <w:rsid w:val="128B2749"/>
    <w:rsid w:val="129019B5"/>
    <w:rsid w:val="12926AC3"/>
    <w:rsid w:val="129811DB"/>
    <w:rsid w:val="129937EE"/>
    <w:rsid w:val="129E6282"/>
    <w:rsid w:val="129F3A3A"/>
    <w:rsid w:val="12AB7A32"/>
    <w:rsid w:val="12BB6535"/>
    <w:rsid w:val="12C7312B"/>
    <w:rsid w:val="12D22971"/>
    <w:rsid w:val="12D85654"/>
    <w:rsid w:val="12DF4A87"/>
    <w:rsid w:val="12E265EC"/>
    <w:rsid w:val="12E706B5"/>
    <w:rsid w:val="12E71D1B"/>
    <w:rsid w:val="12EE5106"/>
    <w:rsid w:val="12F37966"/>
    <w:rsid w:val="12F777F2"/>
    <w:rsid w:val="1307341C"/>
    <w:rsid w:val="13091D5B"/>
    <w:rsid w:val="130C40FE"/>
    <w:rsid w:val="130E3629"/>
    <w:rsid w:val="13197B1A"/>
    <w:rsid w:val="131B39DD"/>
    <w:rsid w:val="13283BA4"/>
    <w:rsid w:val="133038A0"/>
    <w:rsid w:val="13332F77"/>
    <w:rsid w:val="13334E1C"/>
    <w:rsid w:val="13346EE4"/>
    <w:rsid w:val="13384952"/>
    <w:rsid w:val="135338AB"/>
    <w:rsid w:val="1355107F"/>
    <w:rsid w:val="135D4D2E"/>
    <w:rsid w:val="1366638D"/>
    <w:rsid w:val="13666895"/>
    <w:rsid w:val="1369011A"/>
    <w:rsid w:val="136D76E8"/>
    <w:rsid w:val="137266E0"/>
    <w:rsid w:val="13811975"/>
    <w:rsid w:val="139D3156"/>
    <w:rsid w:val="139F6093"/>
    <w:rsid w:val="13A40F81"/>
    <w:rsid w:val="13AA5FA1"/>
    <w:rsid w:val="13C20262"/>
    <w:rsid w:val="13D024B3"/>
    <w:rsid w:val="13D115EF"/>
    <w:rsid w:val="13D64CB6"/>
    <w:rsid w:val="13D86A45"/>
    <w:rsid w:val="13DD445E"/>
    <w:rsid w:val="13DE7C83"/>
    <w:rsid w:val="13E20C66"/>
    <w:rsid w:val="13FD073F"/>
    <w:rsid w:val="14001419"/>
    <w:rsid w:val="140171D9"/>
    <w:rsid w:val="1405674E"/>
    <w:rsid w:val="140815BB"/>
    <w:rsid w:val="14087FC1"/>
    <w:rsid w:val="14095006"/>
    <w:rsid w:val="141C71BE"/>
    <w:rsid w:val="141E583B"/>
    <w:rsid w:val="1424615D"/>
    <w:rsid w:val="142C143A"/>
    <w:rsid w:val="142E1345"/>
    <w:rsid w:val="145103FA"/>
    <w:rsid w:val="145F07C7"/>
    <w:rsid w:val="146B69A8"/>
    <w:rsid w:val="146C5189"/>
    <w:rsid w:val="146F1089"/>
    <w:rsid w:val="14816B50"/>
    <w:rsid w:val="148313F4"/>
    <w:rsid w:val="1485665F"/>
    <w:rsid w:val="14934F1A"/>
    <w:rsid w:val="1494129E"/>
    <w:rsid w:val="149559C4"/>
    <w:rsid w:val="149D71D6"/>
    <w:rsid w:val="14A67171"/>
    <w:rsid w:val="14AA71CB"/>
    <w:rsid w:val="14AC0C32"/>
    <w:rsid w:val="14B602D5"/>
    <w:rsid w:val="14C45576"/>
    <w:rsid w:val="14C76D6C"/>
    <w:rsid w:val="14CE33C4"/>
    <w:rsid w:val="14D60E60"/>
    <w:rsid w:val="14DA3DA1"/>
    <w:rsid w:val="14E60B42"/>
    <w:rsid w:val="14EA1C4D"/>
    <w:rsid w:val="14EF0267"/>
    <w:rsid w:val="150222BF"/>
    <w:rsid w:val="150F7C33"/>
    <w:rsid w:val="151178FC"/>
    <w:rsid w:val="1515004B"/>
    <w:rsid w:val="151B7C99"/>
    <w:rsid w:val="15207BBA"/>
    <w:rsid w:val="15222DA1"/>
    <w:rsid w:val="152F4E1B"/>
    <w:rsid w:val="15427C76"/>
    <w:rsid w:val="15481A77"/>
    <w:rsid w:val="154D342A"/>
    <w:rsid w:val="15520D8B"/>
    <w:rsid w:val="1559587F"/>
    <w:rsid w:val="15737FF9"/>
    <w:rsid w:val="15740334"/>
    <w:rsid w:val="1574662E"/>
    <w:rsid w:val="15751882"/>
    <w:rsid w:val="1575191B"/>
    <w:rsid w:val="157818C6"/>
    <w:rsid w:val="159F73BB"/>
    <w:rsid w:val="15B03F28"/>
    <w:rsid w:val="15B16BE2"/>
    <w:rsid w:val="15C15E25"/>
    <w:rsid w:val="15C42571"/>
    <w:rsid w:val="15DB1D41"/>
    <w:rsid w:val="15E30A80"/>
    <w:rsid w:val="15F712C6"/>
    <w:rsid w:val="15F97492"/>
    <w:rsid w:val="15FD2FA2"/>
    <w:rsid w:val="1608480E"/>
    <w:rsid w:val="161C1C58"/>
    <w:rsid w:val="162D7415"/>
    <w:rsid w:val="162F7556"/>
    <w:rsid w:val="16326AA6"/>
    <w:rsid w:val="163810C1"/>
    <w:rsid w:val="163814FD"/>
    <w:rsid w:val="16413A3A"/>
    <w:rsid w:val="1644500C"/>
    <w:rsid w:val="16461A95"/>
    <w:rsid w:val="16484137"/>
    <w:rsid w:val="16594F06"/>
    <w:rsid w:val="165A38E6"/>
    <w:rsid w:val="166F5E80"/>
    <w:rsid w:val="16766A92"/>
    <w:rsid w:val="167A52A9"/>
    <w:rsid w:val="167B20D8"/>
    <w:rsid w:val="167B7B40"/>
    <w:rsid w:val="167C6594"/>
    <w:rsid w:val="16833ACA"/>
    <w:rsid w:val="16866882"/>
    <w:rsid w:val="16872167"/>
    <w:rsid w:val="16895E32"/>
    <w:rsid w:val="168F69F2"/>
    <w:rsid w:val="169C4B67"/>
    <w:rsid w:val="169C7FDE"/>
    <w:rsid w:val="16A4319F"/>
    <w:rsid w:val="16AC4DDB"/>
    <w:rsid w:val="16AE2FE3"/>
    <w:rsid w:val="16B23908"/>
    <w:rsid w:val="16B4400E"/>
    <w:rsid w:val="16C71372"/>
    <w:rsid w:val="16C739DF"/>
    <w:rsid w:val="16C86CDB"/>
    <w:rsid w:val="16D078DE"/>
    <w:rsid w:val="16DD3B26"/>
    <w:rsid w:val="16E73506"/>
    <w:rsid w:val="16EB6E00"/>
    <w:rsid w:val="16EE7649"/>
    <w:rsid w:val="16F04615"/>
    <w:rsid w:val="16F54B44"/>
    <w:rsid w:val="16FD2447"/>
    <w:rsid w:val="1712339A"/>
    <w:rsid w:val="171E63FC"/>
    <w:rsid w:val="172045D1"/>
    <w:rsid w:val="1722504D"/>
    <w:rsid w:val="17372A7F"/>
    <w:rsid w:val="1738730F"/>
    <w:rsid w:val="17416499"/>
    <w:rsid w:val="17481B81"/>
    <w:rsid w:val="17481E8B"/>
    <w:rsid w:val="174A69B0"/>
    <w:rsid w:val="175007ED"/>
    <w:rsid w:val="17514B30"/>
    <w:rsid w:val="17605E9B"/>
    <w:rsid w:val="176734F5"/>
    <w:rsid w:val="176B45C6"/>
    <w:rsid w:val="176C447F"/>
    <w:rsid w:val="177609A8"/>
    <w:rsid w:val="17850F99"/>
    <w:rsid w:val="17875303"/>
    <w:rsid w:val="178815C4"/>
    <w:rsid w:val="17891C0B"/>
    <w:rsid w:val="178F2F4E"/>
    <w:rsid w:val="1793626E"/>
    <w:rsid w:val="17991452"/>
    <w:rsid w:val="17A875F5"/>
    <w:rsid w:val="17B5256D"/>
    <w:rsid w:val="17B92501"/>
    <w:rsid w:val="17E47B20"/>
    <w:rsid w:val="17E65848"/>
    <w:rsid w:val="17E66DD8"/>
    <w:rsid w:val="17E84839"/>
    <w:rsid w:val="17EE1403"/>
    <w:rsid w:val="17F25234"/>
    <w:rsid w:val="17FD061B"/>
    <w:rsid w:val="17FD20FD"/>
    <w:rsid w:val="17FF6314"/>
    <w:rsid w:val="18005F41"/>
    <w:rsid w:val="18025414"/>
    <w:rsid w:val="18171305"/>
    <w:rsid w:val="1829280B"/>
    <w:rsid w:val="18334194"/>
    <w:rsid w:val="183E1D37"/>
    <w:rsid w:val="184A2250"/>
    <w:rsid w:val="184D0787"/>
    <w:rsid w:val="18521671"/>
    <w:rsid w:val="185D1883"/>
    <w:rsid w:val="185E3AA1"/>
    <w:rsid w:val="18622F87"/>
    <w:rsid w:val="18717152"/>
    <w:rsid w:val="18812331"/>
    <w:rsid w:val="18816F1C"/>
    <w:rsid w:val="18847050"/>
    <w:rsid w:val="18853F3E"/>
    <w:rsid w:val="188F3639"/>
    <w:rsid w:val="18956393"/>
    <w:rsid w:val="18A8582C"/>
    <w:rsid w:val="18AB3F93"/>
    <w:rsid w:val="18B45035"/>
    <w:rsid w:val="18B50543"/>
    <w:rsid w:val="18CA40C3"/>
    <w:rsid w:val="18CD7A02"/>
    <w:rsid w:val="18D51CC9"/>
    <w:rsid w:val="18D904AC"/>
    <w:rsid w:val="18DB0F56"/>
    <w:rsid w:val="19001FFC"/>
    <w:rsid w:val="19083894"/>
    <w:rsid w:val="190E2B4A"/>
    <w:rsid w:val="19256D7A"/>
    <w:rsid w:val="193275C2"/>
    <w:rsid w:val="19342CF4"/>
    <w:rsid w:val="193A500F"/>
    <w:rsid w:val="193B3E86"/>
    <w:rsid w:val="19463A75"/>
    <w:rsid w:val="194D2005"/>
    <w:rsid w:val="19655A52"/>
    <w:rsid w:val="19663168"/>
    <w:rsid w:val="197724BD"/>
    <w:rsid w:val="19786B0A"/>
    <w:rsid w:val="198A41A1"/>
    <w:rsid w:val="199A2059"/>
    <w:rsid w:val="199C68A5"/>
    <w:rsid w:val="19AB2616"/>
    <w:rsid w:val="19AE76C7"/>
    <w:rsid w:val="19B46E10"/>
    <w:rsid w:val="19B55982"/>
    <w:rsid w:val="19C456C1"/>
    <w:rsid w:val="19E256B5"/>
    <w:rsid w:val="19E54655"/>
    <w:rsid w:val="19F061A1"/>
    <w:rsid w:val="1A054259"/>
    <w:rsid w:val="1A081816"/>
    <w:rsid w:val="1A0C5680"/>
    <w:rsid w:val="1A154AFF"/>
    <w:rsid w:val="1A165171"/>
    <w:rsid w:val="1A1D1E50"/>
    <w:rsid w:val="1A3068A4"/>
    <w:rsid w:val="1A4858FF"/>
    <w:rsid w:val="1A4C698A"/>
    <w:rsid w:val="1A4D778D"/>
    <w:rsid w:val="1A5D5219"/>
    <w:rsid w:val="1A5E4B5A"/>
    <w:rsid w:val="1A672B1C"/>
    <w:rsid w:val="1A7070DD"/>
    <w:rsid w:val="1A7C7E4E"/>
    <w:rsid w:val="1A8301C0"/>
    <w:rsid w:val="1A872248"/>
    <w:rsid w:val="1A9B2279"/>
    <w:rsid w:val="1A9E6232"/>
    <w:rsid w:val="1AA57BA7"/>
    <w:rsid w:val="1AA74D3D"/>
    <w:rsid w:val="1AB34DB4"/>
    <w:rsid w:val="1AB613FD"/>
    <w:rsid w:val="1AB73747"/>
    <w:rsid w:val="1AC03C10"/>
    <w:rsid w:val="1ACF5EB8"/>
    <w:rsid w:val="1AD26086"/>
    <w:rsid w:val="1ADD5ACE"/>
    <w:rsid w:val="1AE013F8"/>
    <w:rsid w:val="1AE8570C"/>
    <w:rsid w:val="1AF7297B"/>
    <w:rsid w:val="1AF97DCC"/>
    <w:rsid w:val="1AFB06A3"/>
    <w:rsid w:val="1B062896"/>
    <w:rsid w:val="1B0F19AE"/>
    <w:rsid w:val="1B1366B2"/>
    <w:rsid w:val="1B141BBC"/>
    <w:rsid w:val="1B2160BB"/>
    <w:rsid w:val="1B3637AD"/>
    <w:rsid w:val="1B3E0DB5"/>
    <w:rsid w:val="1B454C94"/>
    <w:rsid w:val="1B5D79CB"/>
    <w:rsid w:val="1B6B769D"/>
    <w:rsid w:val="1B6C0DF0"/>
    <w:rsid w:val="1B6F557E"/>
    <w:rsid w:val="1B721BBA"/>
    <w:rsid w:val="1B7F6005"/>
    <w:rsid w:val="1B954F93"/>
    <w:rsid w:val="1B992192"/>
    <w:rsid w:val="1B9C269A"/>
    <w:rsid w:val="1B9E64C5"/>
    <w:rsid w:val="1B9E6D4C"/>
    <w:rsid w:val="1BA830B6"/>
    <w:rsid w:val="1BB07CEA"/>
    <w:rsid w:val="1BBD43BA"/>
    <w:rsid w:val="1BC01115"/>
    <w:rsid w:val="1BC44015"/>
    <w:rsid w:val="1BCA6284"/>
    <w:rsid w:val="1BCC6C47"/>
    <w:rsid w:val="1BE32C74"/>
    <w:rsid w:val="1BFB481C"/>
    <w:rsid w:val="1BFE5FF9"/>
    <w:rsid w:val="1C013494"/>
    <w:rsid w:val="1C053414"/>
    <w:rsid w:val="1C132CB9"/>
    <w:rsid w:val="1C1642A1"/>
    <w:rsid w:val="1C1B5A97"/>
    <w:rsid w:val="1C240174"/>
    <w:rsid w:val="1C24038D"/>
    <w:rsid w:val="1C273D33"/>
    <w:rsid w:val="1C4032AB"/>
    <w:rsid w:val="1C4672ED"/>
    <w:rsid w:val="1C467AB6"/>
    <w:rsid w:val="1C565B9C"/>
    <w:rsid w:val="1C591347"/>
    <w:rsid w:val="1C6277A9"/>
    <w:rsid w:val="1C750818"/>
    <w:rsid w:val="1C7F54CE"/>
    <w:rsid w:val="1C7F743F"/>
    <w:rsid w:val="1C8C4AA9"/>
    <w:rsid w:val="1C8C604B"/>
    <w:rsid w:val="1C92160B"/>
    <w:rsid w:val="1C973EEF"/>
    <w:rsid w:val="1CA03243"/>
    <w:rsid w:val="1CAC112E"/>
    <w:rsid w:val="1CAF5DB2"/>
    <w:rsid w:val="1CB40DF1"/>
    <w:rsid w:val="1CB86812"/>
    <w:rsid w:val="1CC11084"/>
    <w:rsid w:val="1CC71DD3"/>
    <w:rsid w:val="1CCC26CA"/>
    <w:rsid w:val="1CD2156B"/>
    <w:rsid w:val="1CD41743"/>
    <w:rsid w:val="1CD44D3D"/>
    <w:rsid w:val="1CE45EF5"/>
    <w:rsid w:val="1CE615C9"/>
    <w:rsid w:val="1D037029"/>
    <w:rsid w:val="1D0A6B98"/>
    <w:rsid w:val="1D1C63D0"/>
    <w:rsid w:val="1D227612"/>
    <w:rsid w:val="1D3305FF"/>
    <w:rsid w:val="1D395282"/>
    <w:rsid w:val="1D4251BA"/>
    <w:rsid w:val="1D510BAF"/>
    <w:rsid w:val="1D555E97"/>
    <w:rsid w:val="1D5B2FF2"/>
    <w:rsid w:val="1D5F5386"/>
    <w:rsid w:val="1D7072CE"/>
    <w:rsid w:val="1D794A16"/>
    <w:rsid w:val="1D8A021B"/>
    <w:rsid w:val="1D9E30A9"/>
    <w:rsid w:val="1DAB1006"/>
    <w:rsid w:val="1DAB2A0A"/>
    <w:rsid w:val="1DB33C11"/>
    <w:rsid w:val="1DBB1735"/>
    <w:rsid w:val="1DC65562"/>
    <w:rsid w:val="1DD34749"/>
    <w:rsid w:val="1DDD201B"/>
    <w:rsid w:val="1DE94164"/>
    <w:rsid w:val="1DEE1B11"/>
    <w:rsid w:val="1E105A20"/>
    <w:rsid w:val="1E164B52"/>
    <w:rsid w:val="1E273844"/>
    <w:rsid w:val="1E282E5C"/>
    <w:rsid w:val="1E2F243E"/>
    <w:rsid w:val="1E3B4F6B"/>
    <w:rsid w:val="1E444931"/>
    <w:rsid w:val="1E455D19"/>
    <w:rsid w:val="1E595CAF"/>
    <w:rsid w:val="1E5C31E8"/>
    <w:rsid w:val="1E6607F9"/>
    <w:rsid w:val="1E691070"/>
    <w:rsid w:val="1E7E6BFD"/>
    <w:rsid w:val="1E805396"/>
    <w:rsid w:val="1E821B53"/>
    <w:rsid w:val="1E884F62"/>
    <w:rsid w:val="1E8D685D"/>
    <w:rsid w:val="1E9D6342"/>
    <w:rsid w:val="1E9D6D15"/>
    <w:rsid w:val="1EA77730"/>
    <w:rsid w:val="1EBD1EAD"/>
    <w:rsid w:val="1EC36E9D"/>
    <w:rsid w:val="1EDE4E97"/>
    <w:rsid w:val="1EE25FDD"/>
    <w:rsid w:val="1EEF7878"/>
    <w:rsid w:val="1EF5103F"/>
    <w:rsid w:val="1EFF621F"/>
    <w:rsid w:val="1F090F9B"/>
    <w:rsid w:val="1F0A0088"/>
    <w:rsid w:val="1F0E5D6B"/>
    <w:rsid w:val="1F0F2943"/>
    <w:rsid w:val="1F1420D0"/>
    <w:rsid w:val="1F194C88"/>
    <w:rsid w:val="1F2A2904"/>
    <w:rsid w:val="1F343977"/>
    <w:rsid w:val="1F3E662A"/>
    <w:rsid w:val="1F4F2219"/>
    <w:rsid w:val="1F524DD2"/>
    <w:rsid w:val="1F614D01"/>
    <w:rsid w:val="1F721405"/>
    <w:rsid w:val="1F935819"/>
    <w:rsid w:val="1FA6556D"/>
    <w:rsid w:val="1FAF2571"/>
    <w:rsid w:val="1FB33036"/>
    <w:rsid w:val="1FB71691"/>
    <w:rsid w:val="1FB94219"/>
    <w:rsid w:val="1FC55EDA"/>
    <w:rsid w:val="1FCE593C"/>
    <w:rsid w:val="1FD34ED3"/>
    <w:rsid w:val="1FE312AC"/>
    <w:rsid w:val="1FE75FFB"/>
    <w:rsid w:val="1FEC5915"/>
    <w:rsid w:val="1FED32EF"/>
    <w:rsid w:val="1FF82884"/>
    <w:rsid w:val="1FFF51C0"/>
    <w:rsid w:val="201E6D7C"/>
    <w:rsid w:val="20446081"/>
    <w:rsid w:val="204852AD"/>
    <w:rsid w:val="204A6449"/>
    <w:rsid w:val="204E6676"/>
    <w:rsid w:val="205A5AA0"/>
    <w:rsid w:val="206076EF"/>
    <w:rsid w:val="20773A28"/>
    <w:rsid w:val="208574F4"/>
    <w:rsid w:val="208C4449"/>
    <w:rsid w:val="208F6BAF"/>
    <w:rsid w:val="20903392"/>
    <w:rsid w:val="209414DB"/>
    <w:rsid w:val="20A300D1"/>
    <w:rsid w:val="20A462BA"/>
    <w:rsid w:val="20AA590A"/>
    <w:rsid w:val="20BF2AAC"/>
    <w:rsid w:val="20C849C7"/>
    <w:rsid w:val="20DA1E26"/>
    <w:rsid w:val="20DF66D2"/>
    <w:rsid w:val="20EC3F2E"/>
    <w:rsid w:val="20EC7C3E"/>
    <w:rsid w:val="20F07537"/>
    <w:rsid w:val="20FA77BC"/>
    <w:rsid w:val="21044C5C"/>
    <w:rsid w:val="210548E9"/>
    <w:rsid w:val="21075174"/>
    <w:rsid w:val="21124D15"/>
    <w:rsid w:val="21140EC0"/>
    <w:rsid w:val="21164A79"/>
    <w:rsid w:val="211C7DEA"/>
    <w:rsid w:val="213B13E1"/>
    <w:rsid w:val="213E7119"/>
    <w:rsid w:val="21401C29"/>
    <w:rsid w:val="21530058"/>
    <w:rsid w:val="21567D84"/>
    <w:rsid w:val="216608E3"/>
    <w:rsid w:val="21810744"/>
    <w:rsid w:val="218D6EF5"/>
    <w:rsid w:val="2195668B"/>
    <w:rsid w:val="219F69EC"/>
    <w:rsid w:val="21A130EA"/>
    <w:rsid w:val="21B5366A"/>
    <w:rsid w:val="21C267BF"/>
    <w:rsid w:val="21C8050A"/>
    <w:rsid w:val="21CD6BCD"/>
    <w:rsid w:val="21CE6067"/>
    <w:rsid w:val="21CF439A"/>
    <w:rsid w:val="21D824E4"/>
    <w:rsid w:val="21F00127"/>
    <w:rsid w:val="21F7745C"/>
    <w:rsid w:val="2212736A"/>
    <w:rsid w:val="221D2FA3"/>
    <w:rsid w:val="2226635F"/>
    <w:rsid w:val="222D4F0B"/>
    <w:rsid w:val="223A29CF"/>
    <w:rsid w:val="223D7545"/>
    <w:rsid w:val="22411D14"/>
    <w:rsid w:val="22423BE1"/>
    <w:rsid w:val="2243492C"/>
    <w:rsid w:val="22454449"/>
    <w:rsid w:val="22500810"/>
    <w:rsid w:val="22501888"/>
    <w:rsid w:val="225B1057"/>
    <w:rsid w:val="226347BD"/>
    <w:rsid w:val="22682935"/>
    <w:rsid w:val="227E7CD6"/>
    <w:rsid w:val="228710B4"/>
    <w:rsid w:val="228A4698"/>
    <w:rsid w:val="22925971"/>
    <w:rsid w:val="22945167"/>
    <w:rsid w:val="229B0BE2"/>
    <w:rsid w:val="22A55CD5"/>
    <w:rsid w:val="22C558BB"/>
    <w:rsid w:val="22C74EE2"/>
    <w:rsid w:val="22CB6237"/>
    <w:rsid w:val="22CD14B5"/>
    <w:rsid w:val="22E02C6E"/>
    <w:rsid w:val="22E04FF4"/>
    <w:rsid w:val="22E1121B"/>
    <w:rsid w:val="22EA4C70"/>
    <w:rsid w:val="22F15AB9"/>
    <w:rsid w:val="22F75251"/>
    <w:rsid w:val="22F86F75"/>
    <w:rsid w:val="22FB4D32"/>
    <w:rsid w:val="22FC72E3"/>
    <w:rsid w:val="23131055"/>
    <w:rsid w:val="232C2DD6"/>
    <w:rsid w:val="232C6B3D"/>
    <w:rsid w:val="233C6F76"/>
    <w:rsid w:val="234449F5"/>
    <w:rsid w:val="23536618"/>
    <w:rsid w:val="236A406F"/>
    <w:rsid w:val="236C1BCA"/>
    <w:rsid w:val="237464D5"/>
    <w:rsid w:val="23816932"/>
    <w:rsid w:val="23925D42"/>
    <w:rsid w:val="239C062C"/>
    <w:rsid w:val="23A9484E"/>
    <w:rsid w:val="23B32F98"/>
    <w:rsid w:val="23B340EB"/>
    <w:rsid w:val="23B7660B"/>
    <w:rsid w:val="23B84268"/>
    <w:rsid w:val="23D17D7B"/>
    <w:rsid w:val="23D36D91"/>
    <w:rsid w:val="23DE28E0"/>
    <w:rsid w:val="23F70BA5"/>
    <w:rsid w:val="23F93D0D"/>
    <w:rsid w:val="2405417E"/>
    <w:rsid w:val="24197365"/>
    <w:rsid w:val="241B5C62"/>
    <w:rsid w:val="2421000E"/>
    <w:rsid w:val="24312CB0"/>
    <w:rsid w:val="24513B48"/>
    <w:rsid w:val="2458381E"/>
    <w:rsid w:val="245872F9"/>
    <w:rsid w:val="245943D9"/>
    <w:rsid w:val="245E6B64"/>
    <w:rsid w:val="2463385E"/>
    <w:rsid w:val="246B2606"/>
    <w:rsid w:val="246F6D0D"/>
    <w:rsid w:val="24767C7B"/>
    <w:rsid w:val="247C178B"/>
    <w:rsid w:val="24861BCE"/>
    <w:rsid w:val="2488150C"/>
    <w:rsid w:val="24967323"/>
    <w:rsid w:val="24973A2A"/>
    <w:rsid w:val="249D5FC8"/>
    <w:rsid w:val="24A1538E"/>
    <w:rsid w:val="24B9450F"/>
    <w:rsid w:val="24C25350"/>
    <w:rsid w:val="24C83F94"/>
    <w:rsid w:val="24D82EE2"/>
    <w:rsid w:val="24DE04A4"/>
    <w:rsid w:val="24F60CDA"/>
    <w:rsid w:val="24FE42EB"/>
    <w:rsid w:val="25090336"/>
    <w:rsid w:val="250D450C"/>
    <w:rsid w:val="25134332"/>
    <w:rsid w:val="25141A5B"/>
    <w:rsid w:val="2521546A"/>
    <w:rsid w:val="252242ED"/>
    <w:rsid w:val="25251ED8"/>
    <w:rsid w:val="252A2BA6"/>
    <w:rsid w:val="252B49E0"/>
    <w:rsid w:val="252D3CC1"/>
    <w:rsid w:val="254263DB"/>
    <w:rsid w:val="254A35DD"/>
    <w:rsid w:val="25657E8F"/>
    <w:rsid w:val="25691F8B"/>
    <w:rsid w:val="256E76DE"/>
    <w:rsid w:val="25734B61"/>
    <w:rsid w:val="258F6BC4"/>
    <w:rsid w:val="2597510C"/>
    <w:rsid w:val="25975923"/>
    <w:rsid w:val="259A3D0A"/>
    <w:rsid w:val="25A95F3E"/>
    <w:rsid w:val="25BF0CF9"/>
    <w:rsid w:val="25BF6041"/>
    <w:rsid w:val="25C35718"/>
    <w:rsid w:val="25C61D8C"/>
    <w:rsid w:val="25CF0252"/>
    <w:rsid w:val="25D0248E"/>
    <w:rsid w:val="25D2413F"/>
    <w:rsid w:val="25D61C5C"/>
    <w:rsid w:val="25D76F2B"/>
    <w:rsid w:val="25F20081"/>
    <w:rsid w:val="25F81D70"/>
    <w:rsid w:val="25FB5636"/>
    <w:rsid w:val="25FE58A9"/>
    <w:rsid w:val="26006FFE"/>
    <w:rsid w:val="26026DCF"/>
    <w:rsid w:val="26070462"/>
    <w:rsid w:val="260D2C45"/>
    <w:rsid w:val="262E3CBF"/>
    <w:rsid w:val="26395C92"/>
    <w:rsid w:val="2641231E"/>
    <w:rsid w:val="264252DF"/>
    <w:rsid w:val="26465DA0"/>
    <w:rsid w:val="26562F1C"/>
    <w:rsid w:val="26567DEE"/>
    <w:rsid w:val="265A5249"/>
    <w:rsid w:val="266237C3"/>
    <w:rsid w:val="267550B9"/>
    <w:rsid w:val="26BE1846"/>
    <w:rsid w:val="26C472EC"/>
    <w:rsid w:val="26DE630D"/>
    <w:rsid w:val="26E51F4F"/>
    <w:rsid w:val="26EC491A"/>
    <w:rsid w:val="26ED73E1"/>
    <w:rsid w:val="26F503CD"/>
    <w:rsid w:val="27036506"/>
    <w:rsid w:val="27047832"/>
    <w:rsid w:val="2706037D"/>
    <w:rsid w:val="27077793"/>
    <w:rsid w:val="270D152E"/>
    <w:rsid w:val="27204B5D"/>
    <w:rsid w:val="27257DE1"/>
    <w:rsid w:val="272F31A0"/>
    <w:rsid w:val="27310CAC"/>
    <w:rsid w:val="27342901"/>
    <w:rsid w:val="273D2762"/>
    <w:rsid w:val="27470B72"/>
    <w:rsid w:val="27525E32"/>
    <w:rsid w:val="27604751"/>
    <w:rsid w:val="276D111F"/>
    <w:rsid w:val="276D54E6"/>
    <w:rsid w:val="2778582E"/>
    <w:rsid w:val="27806765"/>
    <w:rsid w:val="27821DE7"/>
    <w:rsid w:val="27832596"/>
    <w:rsid w:val="278C1620"/>
    <w:rsid w:val="279A1481"/>
    <w:rsid w:val="279B1E53"/>
    <w:rsid w:val="27A754A8"/>
    <w:rsid w:val="27AA3521"/>
    <w:rsid w:val="27AB7429"/>
    <w:rsid w:val="27C57B2B"/>
    <w:rsid w:val="27C8029E"/>
    <w:rsid w:val="27CC7505"/>
    <w:rsid w:val="27CC78AC"/>
    <w:rsid w:val="27D06938"/>
    <w:rsid w:val="27D72FE7"/>
    <w:rsid w:val="27D86029"/>
    <w:rsid w:val="27DD45ED"/>
    <w:rsid w:val="27E3651B"/>
    <w:rsid w:val="27E864CC"/>
    <w:rsid w:val="27EC25E3"/>
    <w:rsid w:val="27ED0939"/>
    <w:rsid w:val="27F1498B"/>
    <w:rsid w:val="27F80CA0"/>
    <w:rsid w:val="28027A71"/>
    <w:rsid w:val="281D5376"/>
    <w:rsid w:val="281F4F67"/>
    <w:rsid w:val="2821387A"/>
    <w:rsid w:val="282857E6"/>
    <w:rsid w:val="283744B4"/>
    <w:rsid w:val="283E7768"/>
    <w:rsid w:val="28485D62"/>
    <w:rsid w:val="28517107"/>
    <w:rsid w:val="28524ABE"/>
    <w:rsid w:val="285560D7"/>
    <w:rsid w:val="286E74F1"/>
    <w:rsid w:val="28760CA0"/>
    <w:rsid w:val="287B218C"/>
    <w:rsid w:val="288A05DD"/>
    <w:rsid w:val="288C7637"/>
    <w:rsid w:val="28917B8A"/>
    <w:rsid w:val="28937D89"/>
    <w:rsid w:val="289B0550"/>
    <w:rsid w:val="28BD3F79"/>
    <w:rsid w:val="28C8606D"/>
    <w:rsid w:val="28C96C14"/>
    <w:rsid w:val="28DE11F1"/>
    <w:rsid w:val="28E138E3"/>
    <w:rsid w:val="28E74216"/>
    <w:rsid w:val="28E87EE4"/>
    <w:rsid w:val="290212AC"/>
    <w:rsid w:val="2903396A"/>
    <w:rsid w:val="29431660"/>
    <w:rsid w:val="294459F6"/>
    <w:rsid w:val="294E766A"/>
    <w:rsid w:val="2952590A"/>
    <w:rsid w:val="297161D3"/>
    <w:rsid w:val="2978319A"/>
    <w:rsid w:val="297D43A1"/>
    <w:rsid w:val="29841490"/>
    <w:rsid w:val="29886D49"/>
    <w:rsid w:val="29897A2F"/>
    <w:rsid w:val="29A015B3"/>
    <w:rsid w:val="29A02DFF"/>
    <w:rsid w:val="29A3014B"/>
    <w:rsid w:val="29A74CBD"/>
    <w:rsid w:val="29A80BF5"/>
    <w:rsid w:val="29B01C34"/>
    <w:rsid w:val="29B16357"/>
    <w:rsid w:val="29BA0D88"/>
    <w:rsid w:val="29BB3E72"/>
    <w:rsid w:val="29CF32B2"/>
    <w:rsid w:val="29DE15A2"/>
    <w:rsid w:val="29EC475A"/>
    <w:rsid w:val="29EF3680"/>
    <w:rsid w:val="29EF424E"/>
    <w:rsid w:val="29FA7F26"/>
    <w:rsid w:val="2A0B7871"/>
    <w:rsid w:val="2A106B6B"/>
    <w:rsid w:val="2A166823"/>
    <w:rsid w:val="2A35650F"/>
    <w:rsid w:val="2A405845"/>
    <w:rsid w:val="2A4562D4"/>
    <w:rsid w:val="2A4D593F"/>
    <w:rsid w:val="2A6C2D77"/>
    <w:rsid w:val="2A6E31F8"/>
    <w:rsid w:val="2A7270B7"/>
    <w:rsid w:val="2A7E3A46"/>
    <w:rsid w:val="2A87174E"/>
    <w:rsid w:val="2A8A2F9C"/>
    <w:rsid w:val="2AA45D17"/>
    <w:rsid w:val="2AAB3B94"/>
    <w:rsid w:val="2AAC5A06"/>
    <w:rsid w:val="2ABB3D6F"/>
    <w:rsid w:val="2AC70B30"/>
    <w:rsid w:val="2ACC2AAF"/>
    <w:rsid w:val="2AD74744"/>
    <w:rsid w:val="2AD91AC2"/>
    <w:rsid w:val="2AE57C95"/>
    <w:rsid w:val="2AEA12AD"/>
    <w:rsid w:val="2AF35C8B"/>
    <w:rsid w:val="2B055F4D"/>
    <w:rsid w:val="2B0C0EEE"/>
    <w:rsid w:val="2B112D02"/>
    <w:rsid w:val="2B132265"/>
    <w:rsid w:val="2B214776"/>
    <w:rsid w:val="2B2843BE"/>
    <w:rsid w:val="2B313FC1"/>
    <w:rsid w:val="2B324878"/>
    <w:rsid w:val="2B347C14"/>
    <w:rsid w:val="2B39348E"/>
    <w:rsid w:val="2B437285"/>
    <w:rsid w:val="2B494377"/>
    <w:rsid w:val="2B4D695C"/>
    <w:rsid w:val="2B514803"/>
    <w:rsid w:val="2B5E6C2A"/>
    <w:rsid w:val="2B637D4B"/>
    <w:rsid w:val="2B6B1684"/>
    <w:rsid w:val="2B7B70BF"/>
    <w:rsid w:val="2B853AF3"/>
    <w:rsid w:val="2B8B422C"/>
    <w:rsid w:val="2B9E37C2"/>
    <w:rsid w:val="2BA07D38"/>
    <w:rsid w:val="2BC40957"/>
    <w:rsid w:val="2BCB5DAA"/>
    <w:rsid w:val="2BD65380"/>
    <w:rsid w:val="2BD86372"/>
    <w:rsid w:val="2BDA39FD"/>
    <w:rsid w:val="2BE725D0"/>
    <w:rsid w:val="2BF369B9"/>
    <w:rsid w:val="2BFC0A4A"/>
    <w:rsid w:val="2C094904"/>
    <w:rsid w:val="2C0E55A1"/>
    <w:rsid w:val="2C243810"/>
    <w:rsid w:val="2C293C5A"/>
    <w:rsid w:val="2C373A16"/>
    <w:rsid w:val="2C3A7BF6"/>
    <w:rsid w:val="2C425BCE"/>
    <w:rsid w:val="2C44676A"/>
    <w:rsid w:val="2C495C38"/>
    <w:rsid w:val="2C4A080C"/>
    <w:rsid w:val="2C4E77B9"/>
    <w:rsid w:val="2C54533B"/>
    <w:rsid w:val="2C591378"/>
    <w:rsid w:val="2C797A76"/>
    <w:rsid w:val="2C8B6C0E"/>
    <w:rsid w:val="2C8F4862"/>
    <w:rsid w:val="2C9E5AC8"/>
    <w:rsid w:val="2CA07782"/>
    <w:rsid w:val="2CA2721B"/>
    <w:rsid w:val="2CAC6D87"/>
    <w:rsid w:val="2CB268EE"/>
    <w:rsid w:val="2CB600FC"/>
    <w:rsid w:val="2CBF061A"/>
    <w:rsid w:val="2CCB6E18"/>
    <w:rsid w:val="2CCD7198"/>
    <w:rsid w:val="2CE8526F"/>
    <w:rsid w:val="2CF96358"/>
    <w:rsid w:val="2D026315"/>
    <w:rsid w:val="2D0455E3"/>
    <w:rsid w:val="2D0764BD"/>
    <w:rsid w:val="2D0A3DA2"/>
    <w:rsid w:val="2D0B3169"/>
    <w:rsid w:val="2D0D4219"/>
    <w:rsid w:val="2D105AFA"/>
    <w:rsid w:val="2D196E09"/>
    <w:rsid w:val="2D2279B8"/>
    <w:rsid w:val="2D274320"/>
    <w:rsid w:val="2D2D2DE2"/>
    <w:rsid w:val="2D312C72"/>
    <w:rsid w:val="2D324CCC"/>
    <w:rsid w:val="2D340E86"/>
    <w:rsid w:val="2D395427"/>
    <w:rsid w:val="2D3D0E02"/>
    <w:rsid w:val="2D437188"/>
    <w:rsid w:val="2D530593"/>
    <w:rsid w:val="2D542BA8"/>
    <w:rsid w:val="2D5436FA"/>
    <w:rsid w:val="2D59263A"/>
    <w:rsid w:val="2D62469E"/>
    <w:rsid w:val="2D6B40A9"/>
    <w:rsid w:val="2D8A3FA2"/>
    <w:rsid w:val="2D9767DC"/>
    <w:rsid w:val="2D980DDC"/>
    <w:rsid w:val="2D987372"/>
    <w:rsid w:val="2DA23689"/>
    <w:rsid w:val="2DBC2A76"/>
    <w:rsid w:val="2DC66A91"/>
    <w:rsid w:val="2DC92AA1"/>
    <w:rsid w:val="2DCE5F69"/>
    <w:rsid w:val="2DD14E96"/>
    <w:rsid w:val="2DD51812"/>
    <w:rsid w:val="2DD63DB4"/>
    <w:rsid w:val="2DDD4F0A"/>
    <w:rsid w:val="2E147A92"/>
    <w:rsid w:val="2E283F87"/>
    <w:rsid w:val="2E34792A"/>
    <w:rsid w:val="2E437E73"/>
    <w:rsid w:val="2E4A5201"/>
    <w:rsid w:val="2E5034DC"/>
    <w:rsid w:val="2E572AB9"/>
    <w:rsid w:val="2E600E38"/>
    <w:rsid w:val="2E6E306D"/>
    <w:rsid w:val="2E6F7ECA"/>
    <w:rsid w:val="2E7258DC"/>
    <w:rsid w:val="2E7545D2"/>
    <w:rsid w:val="2E79458E"/>
    <w:rsid w:val="2E797A78"/>
    <w:rsid w:val="2E7A5F31"/>
    <w:rsid w:val="2E7C6A94"/>
    <w:rsid w:val="2E8321A5"/>
    <w:rsid w:val="2E8539F6"/>
    <w:rsid w:val="2E8D14A8"/>
    <w:rsid w:val="2E95430E"/>
    <w:rsid w:val="2E9F6D95"/>
    <w:rsid w:val="2EAE350B"/>
    <w:rsid w:val="2EB20A6C"/>
    <w:rsid w:val="2EB23D39"/>
    <w:rsid w:val="2EBC2287"/>
    <w:rsid w:val="2EC3466D"/>
    <w:rsid w:val="2EC44440"/>
    <w:rsid w:val="2ECA3116"/>
    <w:rsid w:val="2EDD7896"/>
    <w:rsid w:val="2EEA6E65"/>
    <w:rsid w:val="2EF05CEF"/>
    <w:rsid w:val="2EF13DF8"/>
    <w:rsid w:val="2EF33C7C"/>
    <w:rsid w:val="2F00052B"/>
    <w:rsid w:val="2F0367CD"/>
    <w:rsid w:val="2F1251F2"/>
    <w:rsid w:val="2F1934F7"/>
    <w:rsid w:val="2F2D445E"/>
    <w:rsid w:val="2F3139F9"/>
    <w:rsid w:val="2F4B20A5"/>
    <w:rsid w:val="2F4D39D2"/>
    <w:rsid w:val="2F4F6FBB"/>
    <w:rsid w:val="2F610231"/>
    <w:rsid w:val="2F664E2B"/>
    <w:rsid w:val="2F666AE3"/>
    <w:rsid w:val="2F6C7BE3"/>
    <w:rsid w:val="2F783485"/>
    <w:rsid w:val="2F7A17CB"/>
    <w:rsid w:val="2F7A294B"/>
    <w:rsid w:val="2F7F5C0B"/>
    <w:rsid w:val="2F895685"/>
    <w:rsid w:val="2F981C97"/>
    <w:rsid w:val="2F997260"/>
    <w:rsid w:val="2F9A13B4"/>
    <w:rsid w:val="2FA6492D"/>
    <w:rsid w:val="2FC86676"/>
    <w:rsid w:val="2FD17A1B"/>
    <w:rsid w:val="2FD71CA4"/>
    <w:rsid w:val="2FDC4A8D"/>
    <w:rsid w:val="2FEA743A"/>
    <w:rsid w:val="2FF24D11"/>
    <w:rsid w:val="2FF73FB1"/>
    <w:rsid w:val="2FF93066"/>
    <w:rsid w:val="301742B2"/>
    <w:rsid w:val="301A1509"/>
    <w:rsid w:val="301A71CE"/>
    <w:rsid w:val="301D63DD"/>
    <w:rsid w:val="301E049B"/>
    <w:rsid w:val="301E51E0"/>
    <w:rsid w:val="302A4BE6"/>
    <w:rsid w:val="304478EC"/>
    <w:rsid w:val="304F4511"/>
    <w:rsid w:val="30515C8E"/>
    <w:rsid w:val="305823FF"/>
    <w:rsid w:val="30767116"/>
    <w:rsid w:val="30926F91"/>
    <w:rsid w:val="30962F3E"/>
    <w:rsid w:val="309D2A7A"/>
    <w:rsid w:val="30A85733"/>
    <w:rsid w:val="30AA2585"/>
    <w:rsid w:val="30C16A19"/>
    <w:rsid w:val="30C262B6"/>
    <w:rsid w:val="30CB5800"/>
    <w:rsid w:val="30D317D1"/>
    <w:rsid w:val="30D32236"/>
    <w:rsid w:val="30E43E12"/>
    <w:rsid w:val="30E8513F"/>
    <w:rsid w:val="30FA7530"/>
    <w:rsid w:val="30FF2795"/>
    <w:rsid w:val="31015E30"/>
    <w:rsid w:val="310375CD"/>
    <w:rsid w:val="310854C5"/>
    <w:rsid w:val="310E6387"/>
    <w:rsid w:val="311611B3"/>
    <w:rsid w:val="311F6A53"/>
    <w:rsid w:val="312375BD"/>
    <w:rsid w:val="313C313D"/>
    <w:rsid w:val="313F6DC6"/>
    <w:rsid w:val="314E236F"/>
    <w:rsid w:val="315C5815"/>
    <w:rsid w:val="315E0B07"/>
    <w:rsid w:val="31621F46"/>
    <w:rsid w:val="316A723C"/>
    <w:rsid w:val="316E7CA0"/>
    <w:rsid w:val="317206BF"/>
    <w:rsid w:val="317932EA"/>
    <w:rsid w:val="317E5000"/>
    <w:rsid w:val="31865C05"/>
    <w:rsid w:val="31870868"/>
    <w:rsid w:val="31875BB4"/>
    <w:rsid w:val="31A10DAE"/>
    <w:rsid w:val="31A609F8"/>
    <w:rsid w:val="31B718F2"/>
    <w:rsid w:val="31C57B88"/>
    <w:rsid w:val="31D20051"/>
    <w:rsid w:val="31D70EED"/>
    <w:rsid w:val="31E745D2"/>
    <w:rsid w:val="31EF7EE8"/>
    <w:rsid w:val="31F25DBD"/>
    <w:rsid w:val="31FF1CDF"/>
    <w:rsid w:val="3201404F"/>
    <w:rsid w:val="320901F5"/>
    <w:rsid w:val="320B7CCB"/>
    <w:rsid w:val="32105DE8"/>
    <w:rsid w:val="32217EE9"/>
    <w:rsid w:val="32245267"/>
    <w:rsid w:val="322E2721"/>
    <w:rsid w:val="3235187E"/>
    <w:rsid w:val="3237186B"/>
    <w:rsid w:val="323B6798"/>
    <w:rsid w:val="32401012"/>
    <w:rsid w:val="32537B57"/>
    <w:rsid w:val="325779E7"/>
    <w:rsid w:val="325F618E"/>
    <w:rsid w:val="326D7DD7"/>
    <w:rsid w:val="32757E99"/>
    <w:rsid w:val="327D43E5"/>
    <w:rsid w:val="32842CF3"/>
    <w:rsid w:val="328F5534"/>
    <w:rsid w:val="329A6217"/>
    <w:rsid w:val="329A6ACE"/>
    <w:rsid w:val="329C2950"/>
    <w:rsid w:val="32A145CA"/>
    <w:rsid w:val="32A230DB"/>
    <w:rsid w:val="32D02BEB"/>
    <w:rsid w:val="32DF351E"/>
    <w:rsid w:val="32E646C9"/>
    <w:rsid w:val="32EE5E41"/>
    <w:rsid w:val="32F1510B"/>
    <w:rsid w:val="32F40F87"/>
    <w:rsid w:val="32F520B9"/>
    <w:rsid w:val="32FD7C76"/>
    <w:rsid w:val="330414AF"/>
    <w:rsid w:val="330C22FC"/>
    <w:rsid w:val="33540E5D"/>
    <w:rsid w:val="335853EC"/>
    <w:rsid w:val="335A0521"/>
    <w:rsid w:val="335E7B11"/>
    <w:rsid w:val="3364318B"/>
    <w:rsid w:val="33691888"/>
    <w:rsid w:val="336A499A"/>
    <w:rsid w:val="336C1E72"/>
    <w:rsid w:val="336E65CB"/>
    <w:rsid w:val="33714830"/>
    <w:rsid w:val="33737F51"/>
    <w:rsid w:val="337964FF"/>
    <w:rsid w:val="337D34FB"/>
    <w:rsid w:val="337E2DAF"/>
    <w:rsid w:val="33A47053"/>
    <w:rsid w:val="33AD5111"/>
    <w:rsid w:val="33BF4199"/>
    <w:rsid w:val="33CB5905"/>
    <w:rsid w:val="33CD23A8"/>
    <w:rsid w:val="33CD6498"/>
    <w:rsid w:val="33D7554F"/>
    <w:rsid w:val="33FE62E7"/>
    <w:rsid w:val="34080399"/>
    <w:rsid w:val="340D25F6"/>
    <w:rsid w:val="341E14A2"/>
    <w:rsid w:val="341E19AD"/>
    <w:rsid w:val="3429226D"/>
    <w:rsid w:val="342B76C7"/>
    <w:rsid w:val="343A1527"/>
    <w:rsid w:val="343E6645"/>
    <w:rsid w:val="34447898"/>
    <w:rsid w:val="344E62FA"/>
    <w:rsid w:val="34542DE9"/>
    <w:rsid w:val="34542E46"/>
    <w:rsid w:val="346076B1"/>
    <w:rsid w:val="34614FCD"/>
    <w:rsid w:val="346C4879"/>
    <w:rsid w:val="346D7DEA"/>
    <w:rsid w:val="3472234D"/>
    <w:rsid w:val="347D500F"/>
    <w:rsid w:val="34830157"/>
    <w:rsid w:val="34872D27"/>
    <w:rsid w:val="348E58C4"/>
    <w:rsid w:val="349164BD"/>
    <w:rsid w:val="349461CC"/>
    <w:rsid w:val="34985471"/>
    <w:rsid w:val="3499657C"/>
    <w:rsid w:val="34A52713"/>
    <w:rsid w:val="34AC7039"/>
    <w:rsid w:val="34BC3C04"/>
    <w:rsid w:val="34BD02AE"/>
    <w:rsid w:val="34C20DC7"/>
    <w:rsid w:val="34DA26A8"/>
    <w:rsid w:val="34DC3CCC"/>
    <w:rsid w:val="34DD61F0"/>
    <w:rsid w:val="34DE2B9F"/>
    <w:rsid w:val="34DF0124"/>
    <w:rsid w:val="34E145D2"/>
    <w:rsid w:val="34E75EA5"/>
    <w:rsid w:val="34E960F1"/>
    <w:rsid w:val="350A5B1F"/>
    <w:rsid w:val="350B42D5"/>
    <w:rsid w:val="350F6258"/>
    <w:rsid w:val="351A603C"/>
    <w:rsid w:val="352821F6"/>
    <w:rsid w:val="3533698A"/>
    <w:rsid w:val="35387F19"/>
    <w:rsid w:val="3539550B"/>
    <w:rsid w:val="354D5E0E"/>
    <w:rsid w:val="355D10E3"/>
    <w:rsid w:val="356150BC"/>
    <w:rsid w:val="35667313"/>
    <w:rsid w:val="356678B4"/>
    <w:rsid w:val="356C68A7"/>
    <w:rsid w:val="3573649F"/>
    <w:rsid w:val="357E4B0A"/>
    <w:rsid w:val="35866D7F"/>
    <w:rsid w:val="358F6BDF"/>
    <w:rsid w:val="35A440D7"/>
    <w:rsid w:val="35AE553A"/>
    <w:rsid w:val="35C06D50"/>
    <w:rsid w:val="35CB5838"/>
    <w:rsid w:val="35CD6F14"/>
    <w:rsid w:val="35CE0271"/>
    <w:rsid w:val="35CF4A06"/>
    <w:rsid w:val="35D24294"/>
    <w:rsid w:val="35D71152"/>
    <w:rsid w:val="35FF6F3C"/>
    <w:rsid w:val="3600359A"/>
    <w:rsid w:val="36075F27"/>
    <w:rsid w:val="36121506"/>
    <w:rsid w:val="36180A4A"/>
    <w:rsid w:val="361D7A43"/>
    <w:rsid w:val="361E658D"/>
    <w:rsid w:val="361F3323"/>
    <w:rsid w:val="36402EFA"/>
    <w:rsid w:val="36496A51"/>
    <w:rsid w:val="364F7CD0"/>
    <w:rsid w:val="36535FD0"/>
    <w:rsid w:val="365623F6"/>
    <w:rsid w:val="365B4FE5"/>
    <w:rsid w:val="366B1251"/>
    <w:rsid w:val="366C7E67"/>
    <w:rsid w:val="36800F54"/>
    <w:rsid w:val="368230C6"/>
    <w:rsid w:val="36843A03"/>
    <w:rsid w:val="368F7E4F"/>
    <w:rsid w:val="36985297"/>
    <w:rsid w:val="369E722C"/>
    <w:rsid w:val="369F633B"/>
    <w:rsid w:val="36A30FDB"/>
    <w:rsid w:val="36A7007C"/>
    <w:rsid w:val="36B24AE8"/>
    <w:rsid w:val="36BD0DC4"/>
    <w:rsid w:val="36C4464D"/>
    <w:rsid w:val="36D51D00"/>
    <w:rsid w:val="36D66B5E"/>
    <w:rsid w:val="36D86634"/>
    <w:rsid w:val="36DE4AF9"/>
    <w:rsid w:val="36E93760"/>
    <w:rsid w:val="36F4550C"/>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611796"/>
    <w:rsid w:val="377519F1"/>
    <w:rsid w:val="377B528D"/>
    <w:rsid w:val="377D206E"/>
    <w:rsid w:val="377D4DA8"/>
    <w:rsid w:val="378229A7"/>
    <w:rsid w:val="3784394E"/>
    <w:rsid w:val="37946975"/>
    <w:rsid w:val="37987437"/>
    <w:rsid w:val="379F33FC"/>
    <w:rsid w:val="37A432E4"/>
    <w:rsid w:val="37A86196"/>
    <w:rsid w:val="37B05FEC"/>
    <w:rsid w:val="37C94031"/>
    <w:rsid w:val="37CA042E"/>
    <w:rsid w:val="37D44549"/>
    <w:rsid w:val="37D77B09"/>
    <w:rsid w:val="37D931A8"/>
    <w:rsid w:val="37D97EDE"/>
    <w:rsid w:val="37DE0FFA"/>
    <w:rsid w:val="37E76E34"/>
    <w:rsid w:val="37FB075F"/>
    <w:rsid w:val="380632B2"/>
    <w:rsid w:val="380D02B1"/>
    <w:rsid w:val="381C3EB1"/>
    <w:rsid w:val="382449A6"/>
    <w:rsid w:val="38297106"/>
    <w:rsid w:val="382B1BDF"/>
    <w:rsid w:val="382E392C"/>
    <w:rsid w:val="38342E90"/>
    <w:rsid w:val="38451B7E"/>
    <w:rsid w:val="384B7332"/>
    <w:rsid w:val="385056AF"/>
    <w:rsid w:val="386A7142"/>
    <w:rsid w:val="386E0B2C"/>
    <w:rsid w:val="38706DCB"/>
    <w:rsid w:val="3875411E"/>
    <w:rsid w:val="3884181D"/>
    <w:rsid w:val="388E5848"/>
    <w:rsid w:val="389C1CC6"/>
    <w:rsid w:val="389E7B13"/>
    <w:rsid w:val="38A341A7"/>
    <w:rsid w:val="38AF6B7E"/>
    <w:rsid w:val="38BD240C"/>
    <w:rsid w:val="38BD31EE"/>
    <w:rsid w:val="38C05985"/>
    <w:rsid w:val="38C2629A"/>
    <w:rsid w:val="38CB3BDF"/>
    <w:rsid w:val="38D177B2"/>
    <w:rsid w:val="38D33D29"/>
    <w:rsid w:val="38D35526"/>
    <w:rsid w:val="38D41CCF"/>
    <w:rsid w:val="38E40A5B"/>
    <w:rsid w:val="38E51952"/>
    <w:rsid w:val="38F16A28"/>
    <w:rsid w:val="38F96946"/>
    <w:rsid w:val="3913128B"/>
    <w:rsid w:val="391A3359"/>
    <w:rsid w:val="39285D57"/>
    <w:rsid w:val="39315D4D"/>
    <w:rsid w:val="394B6470"/>
    <w:rsid w:val="395C6EA8"/>
    <w:rsid w:val="396139D1"/>
    <w:rsid w:val="39872512"/>
    <w:rsid w:val="39A57CF7"/>
    <w:rsid w:val="39A602F9"/>
    <w:rsid w:val="39A94AC8"/>
    <w:rsid w:val="39BD45C8"/>
    <w:rsid w:val="39C2316A"/>
    <w:rsid w:val="39F36281"/>
    <w:rsid w:val="39FD376D"/>
    <w:rsid w:val="39FD6C9C"/>
    <w:rsid w:val="3A0224B9"/>
    <w:rsid w:val="3A14011B"/>
    <w:rsid w:val="3A1509F4"/>
    <w:rsid w:val="3A16728B"/>
    <w:rsid w:val="3A16794C"/>
    <w:rsid w:val="3A1F6809"/>
    <w:rsid w:val="3A226969"/>
    <w:rsid w:val="3A3F47CE"/>
    <w:rsid w:val="3A4E1C5D"/>
    <w:rsid w:val="3A523735"/>
    <w:rsid w:val="3A557AE4"/>
    <w:rsid w:val="3A6B0F84"/>
    <w:rsid w:val="3A727435"/>
    <w:rsid w:val="3A813EA6"/>
    <w:rsid w:val="3A94055A"/>
    <w:rsid w:val="3A9C597C"/>
    <w:rsid w:val="3AB00167"/>
    <w:rsid w:val="3AC17E3A"/>
    <w:rsid w:val="3ACB5746"/>
    <w:rsid w:val="3ACE209E"/>
    <w:rsid w:val="3AD06A93"/>
    <w:rsid w:val="3AD450E7"/>
    <w:rsid w:val="3ADD2B05"/>
    <w:rsid w:val="3AE36EC1"/>
    <w:rsid w:val="3AE417E3"/>
    <w:rsid w:val="3AE440AF"/>
    <w:rsid w:val="3AF7667E"/>
    <w:rsid w:val="3B113F51"/>
    <w:rsid w:val="3B192990"/>
    <w:rsid w:val="3B1B0FF5"/>
    <w:rsid w:val="3B1D60F7"/>
    <w:rsid w:val="3B251957"/>
    <w:rsid w:val="3B2D3716"/>
    <w:rsid w:val="3B307112"/>
    <w:rsid w:val="3B307FDD"/>
    <w:rsid w:val="3B3E5BDD"/>
    <w:rsid w:val="3B552653"/>
    <w:rsid w:val="3B5A2A22"/>
    <w:rsid w:val="3B707794"/>
    <w:rsid w:val="3B7804A3"/>
    <w:rsid w:val="3B8A24F9"/>
    <w:rsid w:val="3B8E2153"/>
    <w:rsid w:val="3B9B2072"/>
    <w:rsid w:val="3BA03B83"/>
    <w:rsid w:val="3BA91F03"/>
    <w:rsid w:val="3BB16FA6"/>
    <w:rsid w:val="3BB17CE6"/>
    <w:rsid w:val="3BB20883"/>
    <w:rsid w:val="3BB448B0"/>
    <w:rsid w:val="3BB83909"/>
    <w:rsid w:val="3BC34E75"/>
    <w:rsid w:val="3BCB270F"/>
    <w:rsid w:val="3BD42647"/>
    <w:rsid w:val="3BD96AA6"/>
    <w:rsid w:val="3BDB053C"/>
    <w:rsid w:val="3BED002E"/>
    <w:rsid w:val="3C0429BF"/>
    <w:rsid w:val="3C060928"/>
    <w:rsid w:val="3C0D66FC"/>
    <w:rsid w:val="3C120C48"/>
    <w:rsid w:val="3C1A201A"/>
    <w:rsid w:val="3C276807"/>
    <w:rsid w:val="3C3274E5"/>
    <w:rsid w:val="3C371D4B"/>
    <w:rsid w:val="3C382561"/>
    <w:rsid w:val="3C3B4B9D"/>
    <w:rsid w:val="3C413C82"/>
    <w:rsid w:val="3C471C36"/>
    <w:rsid w:val="3C4A4CAA"/>
    <w:rsid w:val="3C4B0140"/>
    <w:rsid w:val="3C4D66ED"/>
    <w:rsid w:val="3C577D11"/>
    <w:rsid w:val="3C5A6B66"/>
    <w:rsid w:val="3C734413"/>
    <w:rsid w:val="3C7A6E5A"/>
    <w:rsid w:val="3C982C18"/>
    <w:rsid w:val="3CA734F8"/>
    <w:rsid w:val="3CA95F71"/>
    <w:rsid w:val="3CB33ABD"/>
    <w:rsid w:val="3CBF39DF"/>
    <w:rsid w:val="3CC16893"/>
    <w:rsid w:val="3CC74223"/>
    <w:rsid w:val="3CC828D0"/>
    <w:rsid w:val="3CDB5F96"/>
    <w:rsid w:val="3CDB730F"/>
    <w:rsid w:val="3CE23F49"/>
    <w:rsid w:val="3CEC39B8"/>
    <w:rsid w:val="3CF37919"/>
    <w:rsid w:val="3CF720E3"/>
    <w:rsid w:val="3CF72D6A"/>
    <w:rsid w:val="3CF86D06"/>
    <w:rsid w:val="3D00620E"/>
    <w:rsid w:val="3D035226"/>
    <w:rsid w:val="3D0E4AD7"/>
    <w:rsid w:val="3D123C9D"/>
    <w:rsid w:val="3D31576C"/>
    <w:rsid w:val="3D316CDB"/>
    <w:rsid w:val="3D3A3838"/>
    <w:rsid w:val="3D3D3B1A"/>
    <w:rsid w:val="3D3D6BBD"/>
    <w:rsid w:val="3D450F8C"/>
    <w:rsid w:val="3D477118"/>
    <w:rsid w:val="3D51285A"/>
    <w:rsid w:val="3D527E27"/>
    <w:rsid w:val="3D594E54"/>
    <w:rsid w:val="3D62706F"/>
    <w:rsid w:val="3D6E2272"/>
    <w:rsid w:val="3D7C727A"/>
    <w:rsid w:val="3D81786B"/>
    <w:rsid w:val="3D830417"/>
    <w:rsid w:val="3D877AC5"/>
    <w:rsid w:val="3D882D35"/>
    <w:rsid w:val="3D8D2848"/>
    <w:rsid w:val="3D94235D"/>
    <w:rsid w:val="3D9461E1"/>
    <w:rsid w:val="3DAF37B0"/>
    <w:rsid w:val="3DB34E86"/>
    <w:rsid w:val="3DB80A86"/>
    <w:rsid w:val="3DBE6A34"/>
    <w:rsid w:val="3DC00481"/>
    <w:rsid w:val="3DED0F96"/>
    <w:rsid w:val="3DF95812"/>
    <w:rsid w:val="3E0040D9"/>
    <w:rsid w:val="3E1D4B24"/>
    <w:rsid w:val="3E2A134B"/>
    <w:rsid w:val="3E2C1C44"/>
    <w:rsid w:val="3E314520"/>
    <w:rsid w:val="3E3A04FA"/>
    <w:rsid w:val="3E3D6B96"/>
    <w:rsid w:val="3E441C7D"/>
    <w:rsid w:val="3E490256"/>
    <w:rsid w:val="3E4C2EC5"/>
    <w:rsid w:val="3E55739E"/>
    <w:rsid w:val="3E6C43C8"/>
    <w:rsid w:val="3E8227F0"/>
    <w:rsid w:val="3E937F82"/>
    <w:rsid w:val="3E9B4B40"/>
    <w:rsid w:val="3EB71AC8"/>
    <w:rsid w:val="3EC85E34"/>
    <w:rsid w:val="3ECF2AAC"/>
    <w:rsid w:val="3ED0424C"/>
    <w:rsid w:val="3ED07B7E"/>
    <w:rsid w:val="3EF31E7F"/>
    <w:rsid w:val="3EF36DF0"/>
    <w:rsid w:val="3EF82B6A"/>
    <w:rsid w:val="3F035EE1"/>
    <w:rsid w:val="3F053EF6"/>
    <w:rsid w:val="3F062F67"/>
    <w:rsid w:val="3F093188"/>
    <w:rsid w:val="3F0C1E13"/>
    <w:rsid w:val="3F173F6B"/>
    <w:rsid w:val="3F1E1DE8"/>
    <w:rsid w:val="3F253B0C"/>
    <w:rsid w:val="3F2A5CA8"/>
    <w:rsid w:val="3F2C04C4"/>
    <w:rsid w:val="3F3105B8"/>
    <w:rsid w:val="3F3E7C9F"/>
    <w:rsid w:val="3F400694"/>
    <w:rsid w:val="3F416B99"/>
    <w:rsid w:val="3F4379CE"/>
    <w:rsid w:val="3F4F5AD7"/>
    <w:rsid w:val="3F533721"/>
    <w:rsid w:val="3F643908"/>
    <w:rsid w:val="3F6A46DC"/>
    <w:rsid w:val="3F6B75A6"/>
    <w:rsid w:val="3F83009B"/>
    <w:rsid w:val="3F884CAB"/>
    <w:rsid w:val="3F8C0A49"/>
    <w:rsid w:val="3F8E7DCD"/>
    <w:rsid w:val="3F913853"/>
    <w:rsid w:val="3F93357F"/>
    <w:rsid w:val="3F9660C3"/>
    <w:rsid w:val="3F9724DD"/>
    <w:rsid w:val="3F9C79E3"/>
    <w:rsid w:val="3F9F5C8C"/>
    <w:rsid w:val="3FA827ED"/>
    <w:rsid w:val="3FB45C58"/>
    <w:rsid w:val="3FBA1D11"/>
    <w:rsid w:val="3FC36557"/>
    <w:rsid w:val="3FC956FF"/>
    <w:rsid w:val="3FD13F50"/>
    <w:rsid w:val="3FDC5F31"/>
    <w:rsid w:val="3FDE5E6A"/>
    <w:rsid w:val="3FE04625"/>
    <w:rsid w:val="3FE8545E"/>
    <w:rsid w:val="3FE86CE8"/>
    <w:rsid w:val="3FEF3DCD"/>
    <w:rsid w:val="3FF148F7"/>
    <w:rsid w:val="3FFB0F66"/>
    <w:rsid w:val="400E6DDA"/>
    <w:rsid w:val="400F22A9"/>
    <w:rsid w:val="40146E6B"/>
    <w:rsid w:val="40225B50"/>
    <w:rsid w:val="403052F1"/>
    <w:rsid w:val="40330D29"/>
    <w:rsid w:val="40366A7B"/>
    <w:rsid w:val="404469FD"/>
    <w:rsid w:val="404A2717"/>
    <w:rsid w:val="404E779F"/>
    <w:rsid w:val="4059090D"/>
    <w:rsid w:val="4065170A"/>
    <w:rsid w:val="406966BC"/>
    <w:rsid w:val="406C4DFB"/>
    <w:rsid w:val="406E5CAB"/>
    <w:rsid w:val="40713C35"/>
    <w:rsid w:val="40751C4D"/>
    <w:rsid w:val="40823B87"/>
    <w:rsid w:val="408355D6"/>
    <w:rsid w:val="408376F8"/>
    <w:rsid w:val="40A25054"/>
    <w:rsid w:val="40A325E0"/>
    <w:rsid w:val="40AE7A15"/>
    <w:rsid w:val="40B41AE2"/>
    <w:rsid w:val="40B7228C"/>
    <w:rsid w:val="40BD0DA1"/>
    <w:rsid w:val="40D20E28"/>
    <w:rsid w:val="40EC7D18"/>
    <w:rsid w:val="40ED11A0"/>
    <w:rsid w:val="40FD1BF0"/>
    <w:rsid w:val="41015E92"/>
    <w:rsid w:val="41096BC0"/>
    <w:rsid w:val="410A75B6"/>
    <w:rsid w:val="410B452A"/>
    <w:rsid w:val="41146D26"/>
    <w:rsid w:val="411B6EDC"/>
    <w:rsid w:val="413353F1"/>
    <w:rsid w:val="414C0B0E"/>
    <w:rsid w:val="41513BC9"/>
    <w:rsid w:val="41735B7F"/>
    <w:rsid w:val="419302E2"/>
    <w:rsid w:val="419C2C51"/>
    <w:rsid w:val="419E558F"/>
    <w:rsid w:val="419E60D3"/>
    <w:rsid w:val="41A339F5"/>
    <w:rsid w:val="41A36C7E"/>
    <w:rsid w:val="41AF4AB8"/>
    <w:rsid w:val="41B50C97"/>
    <w:rsid w:val="41C45B38"/>
    <w:rsid w:val="41C93F6C"/>
    <w:rsid w:val="41D22FB2"/>
    <w:rsid w:val="41D5139D"/>
    <w:rsid w:val="41D75714"/>
    <w:rsid w:val="41DD3BC3"/>
    <w:rsid w:val="41EE2F03"/>
    <w:rsid w:val="41F466FD"/>
    <w:rsid w:val="41F61F4A"/>
    <w:rsid w:val="42002BC7"/>
    <w:rsid w:val="42026B03"/>
    <w:rsid w:val="420C60D5"/>
    <w:rsid w:val="420D197F"/>
    <w:rsid w:val="42130DE5"/>
    <w:rsid w:val="42187EBE"/>
    <w:rsid w:val="42201DD7"/>
    <w:rsid w:val="42273D8C"/>
    <w:rsid w:val="4227435A"/>
    <w:rsid w:val="42371BB8"/>
    <w:rsid w:val="424154E1"/>
    <w:rsid w:val="424B5824"/>
    <w:rsid w:val="42616DD3"/>
    <w:rsid w:val="426973AD"/>
    <w:rsid w:val="426F56CA"/>
    <w:rsid w:val="427A67A1"/>
    <w:rsid w:val="427E0B36"/>
    <w:rsid w:val="42872097"/>
    <w:rsid w:val="428C2F55"/>
    <w:rsid w:val="42986B4C"/>
    <w:rsid w:val="42A03D98"/>
    <w:rsid w:val="42A729F1"/>
    <w:rsid w:val="42AD1AAE"/>
    <w:rsid w:val="42B94BC1"/>
    <w:rsid w:val="42BE4DAE"/>
    <w:rsid w:val="42BF61B0"/>
    <w:rsid w:val="42C30254"/>
    <w:rsid w:val="42C42A08"/>
    <w:rsid w:val="42C95059"/>
    <w:rsid w:val="42D064B1"/>
    <w:rsid w:val="42D41F6D"/>
    <w:rsid w:val="42DE48A3"/>
    <w:rsid w:val="42E16058"/>
    <w:rsid w:val="42F17BF5"/>
    <w:rsid w:val="42F87EC9"/>
    <w:rsid w:val="42FA45BF"/>
    <w:rsid w:val="43015F2C"/>
    <w:rsid w:val="430E7E66"/>
    <w:rsid w:val="43296963"/>
    <w:rsid w:val="432D18F7"/>
    <w:rsid w:val="4332317A"/>
    <w:rsid w:val="433246A0"/>
    <w:rsid w:val="433F6B54"/>
    <w:rsid w:val="4346543A"/>
    <w:rsid w:val="43533E29"/>
    <w:rsid w:val="435B1259"/>
    <w:rsid w:val="436263D5"/>
    <w:rsid w:val="437556C4"/>
    <w:rsid w:val="43874CD4"/>
    <w:rsid w:val="439B699F"/>
    <w:rsid w:val="439D01C1"/>
    <w:rsid w:val="439D3E18"/>
    <w:rsid w:val="43AF2D32"/>
    <w:rsid w:val="43B13512"/>
    <w:rsid w:val="43B76E4F"/>
    <w:rsid w:val="43CF0206"/>
    <w:rsid w:val="43D50BA1"/>
    <w:rsid w:val="43D85D6D"/>
    <w:rsid w:val="43DE4FDE"/>
    <w:rsid w:val="43E60FBE"/>
    <w:rsid w:val="43EC6F1F"/>
    <w:rsid w:val="43F56E05"/>
    <w:rsid w:val="43FE44BA"/>
    <w:rsid w:val="43FE63A7"/>
    <w:rsid w:val="440D5045"/>
    <w:rsid w:val="440F6C97"/>
    <w:rsid w:val="44192FF2"/>
    <w:rsid w:val="44300615"/>
    <w:rsid w:val="44371929"/>
    <w:rsid w:val="443740AF"/>
    <w:rsid w:val="44480935"/>
    <w:rsid w:val="444851FA"/>
    <w:rsid w:val="445E4DEE"/>
    <w:rsid w:val="44640994"/>
    <w:rsid w:val="446B0434"/>
    <w:rsid w:val="44756A66"/>
    <w:rsid w:val="447E4EBE"/>
    <w:rsid w:val="447F0CBA"/>
    <w:rsid w:val="4491630F"/>
    <w:rsid w:val="44957F46"/>
    <w:rsid w:val="44994CF5"/>
    <w:rsid w:val="44AA6E19"/>
    <w:rsid w:val="44AF6578"/>
    <w:rsid w:val="44B463D5"/>
    <w:rsid w:val="44C90753"/>
    <w:rsid w:val="44CC29B4"/>
    <w:rsid w:val="44D32709"/>
    <w:rsid w:val="44DC46EB"/>
    <w:rsid w:val="44E24AC0"/>
    <w:rsid w:val="44EA6491"/>
    <w:rsid w:val="44F03F8F"/>
    <w:rsid w:val="44F14ECF"/>
    <w:rsid w:val="45162B93"/>
    <w:rsid w:val="45234E43"/>
    <w:rsid w:val="45275172"/>
    <w:rsid w:val="45332511"/>
    <w:rsid w:val="45370B65"/>
    <w:rsid w:val="453F44DA"/>
    <w:rsid w:val="45412C46"/>
    <w:rsid w:val="454D74E3"/>
    <w:rsid w:val="4550365F"/>
    <w:rsid w:val="45514AD5"/>
    <w:rsid w:val="4552412E"/>
    <w:rsid w:val="45570907"/>
    <w:rsid w:val="455908C0"/>
    <w:rsid w:val="45743BE6"/>
    <w:rsid w:val="4575513B"/>
    <w:rsid w:val="45761EDD"/>
    <w:rsid w:val="457A7286"/>
    <w:rsid w:val="457B06AA"/>
    <w:rsid w:val="457C7D39"/>
    <w:rsid w:val="458667C4"/>
    <w:rsid w:val="458F5163"/>
    <w:rsid w:val="459405E3"/>
    <w:rsid w:val="459C5A47"/>
    <w:rsid w:val="45A82F38"/>
    <w:rsid w:val="45B047D1"/>
    <w:rsid w:val="45B77545"/>
    <w:rsid w:val="45BE6191"/>
    <w:rsid w:val="45BE648C"/>
    <w:rsid w:val="45C661BC"/>
    <w:rsid w:val="45CA082F"/>
    <w:rsid w:val="45CD2126"/>
    <w:rsid w:val="45CF358A"/>
    <w:rsid w:val="45DD738A"/>
    <w:rsid w:val="45E372CD"/>
    <w:rsid w:val="45F02CAE"/>
    <w:rsid w:val="45FB2D6A"/>
    <w:rsid w:val="460455E0"/>
    <w:rsid w:val="46082636"/>
    <w:rsid w:val="460C5979"/>
    <w:rsid w:val="46110AB3"/>
    <w:rsid w:val="46143B66"/>
    <w:rsid w:val="4615371C"/>
    <w:rsid w:val="46214325"/>
    <w:rsid w:val="463246EC"/>
    <w:rsid w:val="463425D3"/>
    <w:rsid w:val="463A3547"/>
    <w:rsid w:val="464B28C8"/>
    <w:rsid w:val="464E0973"/>
    <w:rsid w:val="46555DC3"/>
    <w:rsid w:val="46617DB2"/>
    <w:rsid w:val="46621065"/>
    <w:rsid w:val="46665198"/>
    <w:rsid w:val="46697236"/>
    <w:rsid w:val="46770F8B"/>
    <w:rsid w:val="467C16FA"/>
    <w:rsid w:val="46842633"/>
    <w:rsid w:val="46875964"/>
    <w:rsid w:val="46894B18"/>
    <w:rsid w:val="469448C6"/>
    <w:rsid w:val="46AB0067"/>
    <w:rsid w:val="46B53C6E"/>
    <w:rsid w:val="46B80AF8"/>
    <w:rsid w:val="46D01214"/>
    <w:rsid w:val="46D37F0B"/>
    <w:rsid w:val="46D71533"/>
    <w:rsid w:val="46E53335"/>
    <w:rsid w:val="46E544E3"/>
    <w:rsid w:val="46E87DBA"/>
    <w:rsid w:val="46EE15F6"/>
    <w:rsid w:val="46EE2CC7"/>
    <w:rsid w:val="46FA7468"/>
    <w:rsid w:val="470F7B86"/>
    <w:rsid w:val="47155D89"/>
    <w:rsid w:val="47266EEA"/>
    <w:rsid w:val="47280544"/>
    <w:rsid w:val="472B081A"/>
    <w:rsid w:val="473069AF"/>
    <w:rsid w:val="47356ECD"/>
    <w:rsid w:val="47404770"/>
    <w:rsid w:val="4749539A"/>
    <w:rsid w:val="474A0EAF"/>
    <w:rsid w:val="474E50BE"/>
    <w:rsid w:val="475B6683"/>
    <w:rsid w:val="475E77CA"/>
    <w:rsid w:val="476700F2"/>
    <w:rsid w:val="47696F9C"/>
    <w:rsid w:val="47714F1F"/>
    <w:rsid w:val="47725A17"/>
    <w:rsid w:val="477C1DE0"/>
    <w:rsid w:val="477D3243"/>
    <w:rsid w:val="478821A1"/>
    <w:rsid w:val="479128A9"/>
    <w:rsid w:val="47975EDC"/>
    <w:rsid w:val="47983B19"/>
    <w:rsid w:val="479E2C8A"/>
    <w:rsid w:val="47A3609D"/>
    <w:rsid w:val="47C01792"/>
    <w:rsid w:val="47C57A48"/>
    <w:rsid w:val="47D511BD"/>
    <w:rsid w:val="47E66B1E"/>
    <w:rsid w:val="47F44380"/>
    <w:rsid w:val="4808150F"/>
    <w:rsid w:val="480F51A8"/>
    <w:rsid w:val="481604F9"/>
    <w:rsid w:val="481A006F"/>
    <w:rsid w:val="48256B1B"/>
    <w:rsid w:val="48282713"/>
    <w:rsid w:val="484417FA"/>
    <w:rsid w:val="48450ECE"/>
    <w:rsid w:val="484759CD"/>
    <w:rsid w:val="484B14EC"/>
    <w:rsid w:val="48602710"/>
    <w:rsid w:val="48713351"/>
    <w:rsid w:val="48802846"/>
    <w:rsid w:val="488260F9"/>
    <w:rsid w:val="48850157"/>
    <w:rsid w:val="48865586"/>
    <w:rsid w:val="48A71C34"/>
    <w:rsid w:val="48A736CF"/>
    <w:rsid w:val="48AD5D21"/>
    <w:rsid w:val="48B116EA"/>
    <w:rsid w:val="48B74C7A"/>
    <w:rsid w:val="48BE32BF"/>
    <w:rsid w:val="48C354EC"/>
    <w:rsid w:val="48C9797D"/>
    <w:rsid w:val="48D429DD"/>
    <w:rsid w:val="48E01C77"/>
    <w:rsid w:val="48E22285"/>
    <w:rsid w:val="48E50D90"/>
    <w:rsid w:val="48EB0B49"/>
    <w:rsid w:val="48EB0D16"/>
    <w:rsid w:val="48FA15CC"/>
    <w:rsid w:val="48FF0DD1"/>
    <w:rsid w:val="490F071A"/>
    <w:rsid w:val="491B63DF"/>
    <w:rsid w:val="491D63E9"/>
    <w:rsid w:val="4932285C"/>
    <w:rsid w:val="49331971"/>
    <w:rsid w:val="49384E02"/>
    <w:rsid w:val="493E2F78"/>
    <w:rsid w:val="493F3A9E"/>
    <w:rsid w:val="495217DF"/>
    <w:rsid w:val="4958367A"/>
    <w:rsid w:val="4960425F"/>
    <w:rsid w:val="49626789"/>
    <w:rsid w:val="498A16CD"/>
    <w:rsid w:val="498A7FB5"/>
    <w:rsid w:val="499145D9"/>
    <w:rsid w:val="49A33C27"/>
    <w:rsid w:val="49A750B5"/>
    <w:rsid w:val="49AA3EAD"/>
    <w:rsid w:val="49B93B41"/>
    <w:rsid w:val="49BE07DA"/>
    <w:rsid w:val="49C32414"/>
    <w:rsid w:val="49C84AA0"/>
    <w:rsid w:val="49D7694D"/>
    <w:rsid w:val="49D87799"/>
    <w:rsid w:val="49F138CE"/>
    <w:rsid w:val="4A0244D3"/>
    <w:rsid w:val="4A255046"/>
    <w:rsid w:val="4A2E1525"/>
    <w:rsid w:val="4A365FAC"/>
    <w:rsid w:val="4A5A756D"/>
    <w:rsid w:val="4A722B4C"/>
    <w:rsid w:val="4A785772"/>
    <w:rsid w:val="4A842E43"/>
    <w:rsid w:val="4A886D1D"/>
    <w:rsid w:val="4A89105B"/>
    <w:rsid w:val="4AA341CC"/>
    <w:rsid w:val="4AC13295"/>
    <w:rsid w:val="4AC31003"/>
    <w:rsid w:val="4AC40F4C"/>
    <w:rsid w:val="4AD25F33"/>
    <w:rsid w:val="4AD763B8"/>
    <w:rsid w:val="4ADD641F"/>
    <w:rsid w:val="4AE072CB"/>
    <w:rsid w:val="4AE93159"/>
    <w:rsid w:val="4AF02EA1"/>
    <w:rsid w:val="4B174032"/>
    <w:rsid w:val="4B1C2A30"/>
    <w:rsid w:val="4B1D7328"/>
    <w:rsid w:val="4B250CF8"/>
    <w:rsid w:val="4B2873FD"/>
    <w:rsid w:val="4B3D4DE9"/>
    <w:rsid w:val="4B7C4100"/>
    <w:rsid w:val="4B830F9B"/>
    <w:rsid w:val="4B8F2DD0"/>
    <w:rsid w:val="4B9B06E8"/>
    <w:rsid w:val="4B9B0C47"/>
    <w:rsid w:val="4B9D4011"/>
    <w:rsid w:val="4BA34CD3"/>
    <w:rsid w:val="4BB36BDD"/>
    <w:rsid w:val="4BB60507"/>
    <w:rsid w:val="4BC32290"/>
    <w:rsid w:val="4BC64C9C"/>
    <w:rsid w:val="4BC738DA"/>
    <w:rsid w:val="4BD0339A"/>
    <w:rsid w:val="4BF07C1D"/>
    <w:rsid w:val="4BF32495"/>
    <w:rsid w:val="4BF75472"/>
    <w:rsid w:val="4BFA3FA2"/>
    <w:rsid w:val="4C1905D9"/>
    <w:rsid w:val="4C246867"/>
    <w:rsid w:val="4C2910DF"/>
    <w:rsid w:val="4C2B4DDD"/>
    <w:rsid w:val="4C336177"/>
    <w:rsid w:val="4C471A55"/>
    <w:rsid w:val="4C562920"/>
    <w:rsid w:val="4C5D1F92"/>
    <w:rsid w:val="4C603F16"/>
    <w:rsid w:val="4C6262E0"/>
    <w:rsid w:val="4C6703A3"/>
    <w:rsid w:val="4C6D7518"/>
    <w:rsid w:val="4C766A5A"/>
    <w:rsid w:val="4C7C799E"/>
    <w:rsid w:val="4C835AFA"/>
    <w:rsid w:val="4C923A72"/>
    <w:rsid w:val="4C952095"/>
    <w:rsid w:val="4CB531CC"/>
    <w:rsid w:val="4CB80C32"/>
    <w:rsid w:val="4CB96B0F"/>
    <w:rsid w:val="4CBD582C"/>
    <w:rsid w:val="4CC21369"/>
    <w:rsid w:val="4CC97931"/>
    <w:rsid w:val="4CE34E9F"/>
    <w:rsid w:val="4CF52D94"/>
    <w:rsid w:val="4D0669B7"/>
    <w:rsid w:val="4D075911"/>
    <w:rsid w:val="4D0C6B0F"/>
    <w:rsid w:val="4D195B1C"/>
    <w:rsid w:val="4D231A3E"/>
    <w:rsid w:val="4D2822A5"/>
    <w:rsid w:val="4D295E1F"/>
    <w:rsid w:val="4D337AB8"/>
    <w:rsid w:val="4D4001E4"/>
    <w:rsid w:val="4D462159"/>
    <w:rsid w:val="4D47409F"/>
    <w:rsid w:val="4D502D93"/>
    <w:rsid w:val="4D525BE3"/>
    <w:rsid w:val="4D566017"/>
    <w:rsid w:val="4D6022FC"/>
    <w:rsid w:val="4D7D3EFB"/>
    <w:rsid w:val="4D883EF9"/>
    <w:rsid w:val="4D8B0123"/>
    <w:rsid w:val="4D8F57E1"/>
    <w:rsid w:val="4D955B8B"/>
    <w:rsid w:val="4DA0275D"/>
    <w:rsid w:val="4DAF14C5"/>
    <w:rsid w:val="4DB9067A"/>
    <w:rsid w:val="4DC605B6"/>
    <w:rsid w:val="4DD732D2"/>
    <w:rsid w:val="4DEC0985"/>
    <w:rsid w:val="4E0538A3"/>
    <w:rsid w:val="4E0E6818"/>
    <w:rsid w:val="4E124749"/>
    <w:rsid w:val="4E1848C9"/>
    <w:rsid w:val="4E27683A"/>
    <w:rsid w:val="4E321D35"/>
    <w:rsid w:val="4E372BAF"/>
    <w:rsid w:val="4E397241"/>
    <w:rsid w:val="4E3C1DE4"/>
    <w:rsid w:val="4E415C50"/>
    <w:rsid w:val="4E464E00"/>
    <w:rsid w:val="4E4C50A3"/>
    <w:rsid w:val="4E510698"/>
    <w:rsid w:val="4E576363"/>
    <w:rsid w:val="4E5D49B1"/>
    <w:rsid w:val="4E635567"/>
    <w:rsid w:val="4E674786"/>
    <w:rsid w:val="4E6D0F25"/>
    <w:rsid w:val="4E710F05"/>
    <w:rsid w:val="4E742982"/>
    <w:rsid w:val="4E7F1E8F"/>
    <w:rsid w:val="4E862481"/>
    <w:rsid w:val="4E93511F"/>
    <w:rsid w:val="4E9C0636"/>
    <w:rsid w:val="4E9D29FB"/>
    <w:rsid w:val="4EA30DB6"/>
    <w:rsid w:val="4EA7341F"/>
    <w:rsid w:val="4EAF4D5A"/>
    <w:rsid w:val="4EB35A3D"/>
    <w:rsid w:val="4ECD2AFD"/>
    <w:rsid w:val="4EDB58B2"/>
    <w:rsid w:val="4EE925CE"/>
    <w:rsid w:val="4EEB1A94"/>
    <w:rsid w:val="4EEF2E30"/>
    <w:rsid w:val="4EF24828"/>
    <w:rsid w:val="4EFE7F59"/>
    <w:rsid w:val="4F285975"/>
    <w:rsid w:val="4F2A7BF3"/>
    <w:rsid w:val="4F2E2624"/>
    <w:rsid w:val="4F4E1077"/>
    <w:rsid w:val="4F546156"/>
    <w:rsid w:val="4F781003"/>
    <w:rsid w:val="4F844A99"/>
    <w:rsid w:val="4F94662C"/>
    <w:rsid w:val="4FA13FF1"/>
    <w:rsid w:val="4FAD0FF4"/>
    <w:rsid w:val="4FB00163"/>
    <w:rsid w:val="4FB208E7"/>
    <w:rsid w:val="4FE30332"/>
    <w:rsid w:val="4FE70BB4"/>
    <w:rsid w:val="4FE73C01"/>
    <w:rsid w:val="4FE76D51"/>
    <w:rsid w:val="4FE87C31"/>
    <w:rsid w:val="4FF03F98"/>
    <w:rsid w:val="4FF14DCF"/>
    <w:rsid w:val="5008113B"/>
    <w:rsid w:val="500815B6"/>
    <w:rsid w:val="500B39BC"/>
    <w:rsid w:val="500C204A"/>
    <w:rsid w:val="501502DD"/>
    <w:rsid w:val="502173F8"/>
    <w:rsid w:val="5022123F"/>
    <w:rsid w:val="502223A8"/>
    <w:rsid w:val="502B7315"/>
    <w:rsid w:val="503E570B"/>
    <w:rsid w:val="503F32CF"/>
    <w:rsid w:val="503F62FD"/>
    <w:rsid w:val="5041152A"/>
    <w:rsid w:val="504C77D2"/>
    <w:rsid w:val="50560460"/>
    <w:rsid w:val="50601A5C"/>
    <w:rsid w:val="507E1B25"/>
    <w:rsid w:val="50897F16"/>
    <w:rsid w:val="508E3B94"/>
    <w:rsid w:val="508E4492"/>
    <w:rsid w:val="5090223F"/>
    <w:rsid w:val="50924591"/>
    <w:rsid w:val="50A578DE"/>
    <w:rsid w:val="50A649F5"/>
    <w:rsid w:val="50AB5EB6"/>
    <w:rsid w:val="50AE6FE2"/>
    <w:rsid w:val="50B16618"/>
    <w:rsid w:val="50BB6306"/>
    <w:rsid w:val="50CD2E4B"/>
    <w:rsid w:val="50DA0A9E"/>
    <w:rsid w:val="50ED21B8"/>
    <w:rsid w:val="50F31CB9"/>
    <w:rsid w:val="50F66F3D"/>
    <w:rsid w:val="50F8688B"/>
    <w:rsid w:val="50FC442C"/>
    <w:rsid w:val="50FC4E36"/>
    <w:rsid w:val="51002FFC"/>
    <w:rsid w:val="5105169B"/>
    <w:rsid w:val="51062881"/>
    <w:rsid w:val="510861B3"/>
    <w:rsid w:val="510956BD"/>
    <w:rsid w:val="5121766A"/>
    <w:rsid w:val="51230220"/>
    <w:rsid w:val="513B094B"/>
    <w:rsid w:val="513F6CC6"/>
    <w:rsid w:val="51471753"/>
    <w:rsid w:val="514E4912"/>
    <w:rsid w:val="515400FF"/>
    <w:rsid w:val="515441FE"/>
    <w:rsid w:val="515D735D"/>
    <w:rsid w:val="5161556E"/>
    <w:rsid w:val="51631E12"/>
    <w:rsid w:val="516F4764"/>
    <w:rsid w:val="51781A83"/>
    <w:rsid w:val="51867298"/>
    <w:rsid w:val="51894D69"/>
    <w:rsid w:val="518D21E1"/>
    <w:rsid w:val="518E6224"/>
    <w:rsid w:val="51930297"/>
    <w:rsid w:val="51953936"/>
    <w:rsid w:val="519E116A"/>
    <w:rsid w:val="51A2793A"/>
    <w:rsid w:val="51A97D10"/>
    <w:rsid w:val="51BA0CB7"/>
    <w:rsid w:val="51CA4619"/>
    <w:rsid w:val="51D129CA"/>
    <w:rsid w:val="51D93F8A"/>
    <w:rsid w:val="51E5046A"/>
    <w:rsid w:val="520D7B42"/>
    <w:rsid w:val="52157ED2"/>
    <w:rsid w:val="52175F05"/>
    <w:rsid w:val="52272B85"/>
    <w:rsid w:val="52284E31"/>
    <w:rsid w:val="522A5519"/>
    <w:rsid w:val="523E09B5"/>
    <w:rsid w:val="52431715"/>
    <w:rsid w:val="52687B2A"/>
    <w:rsid w:val="526E0E82"/>
    <w:rsid w:val="52771537"/>
    <w:rsid w:val="527901C6"/>
    <w:rsid w:val="528241AF"/>
    <w:rsid w:val="52831D64"/>
    <w:rsid w:val="528F4A24"/>
    <w:rsid w:val="52944BB6"/>
    <w:rsid w:val="52981054"/>
    <w:rsid w:val="529C012B"/>
    <w:rsid w:val="529E1C2A"/>
    <w:rsid w:val="52A24532"/>
    <w:rsid w:val="52B24D9E"/>
    <w:rsid w:val="52B3363A"/>
    <w:rsid w:val="52C4763C"/>
    <w:rsid w:val="52C552C3"/>
    <w:rsid w:val="52CE7860"/>
    <w:rsid w:val="52D102DF"/>
    <w:rsid w:val="52D84B50"/>
    <w:rsid w:val="52DE691D"/>
    <w:rsid w:val="52DF3254"/>
    <w:rsid w:val="52E04D27"/>
    <w:rsid w:val="52ED0C96"/>
    <w:rsid w:val="52EE10AF"/>
    <w:rsid w:val="53061721"/>
    <w:rsid w:val="530C0E6B"/>
    <w:rsid w:val="530C41A5"/>
    <w:rsid w:val="5316520E"/>
    <w:rsid w:val="531C3F9F"/>
    <w:rsid w:val="532F77EA"/>
    <w:rsid w:val="53367575"/>
    <w:rsid w:val="533933AA"/>
    <w:rsid w:val="533B7F54"/>
    <w:rsid w:val="533D2D66"/>
    <w:rsid w:val="535009E1"/>
    <w:rsid w:val="535D78E3"/>
    <w:rsid w:val="536227DB"/>
    <w:rsid w:val="53650168"/>
    <w:rsid w:val="53665DA9"/>
    <w:rsid w:val="536C2A29"/>
    <w:rsid w:val="536E571F"/>
    <w:rsid w:val="538859E4"/>
    <w:rsid w:val="538E3092"/>
    <w:rsid w:val="538F27C5"/>
    <w:rsid w:val="539F394B"/>
    <w:rsid w:val="53A20FFA"/>
    <w:rsid w:val="53A233E4"/>
    <w:rsid w:val="53A63AE8"/>
    <w:rsid w:val="53A94C48"/>
    <w:rsid w:val="53AA7BC7"/>
    <w:rsid w:val="53AE5EA5"/>
    <w:rsid w:val="53B00B1F"/>
    <w:rsid w:val="53B2409D"/>
    <w:rsid w:val="53B31E73"/>
    <w:rsid w:val="53B32C16"/>
    <w:rsid w:val="53BF4252"/>
    <w:rsid w:val="53D5647F"/>
    <w:rsid w:val="53D6247A"/>
    <w:rsid w:val="53DB3477"/>
    <w:rsid w:val="53DE00FF"/>
    <w:rsid w:val="53E656AF"/>
    <w:rsid w:val="53E77CBF"/>
    <w:rsid w:val="53FE7128"/>
    <w:rsid w:val="54201800"/>
    <w:rsid w:val="54245266"/>
    <w:rsid w:val="54247F22"/>
    <w:rsid w:val="5427150F"/>
    <w:rsid w:val="542B1B24"/>
    <w:rsid w:val="542C29CD"/>
    <w:rsid w:val="542F1551"/>
    <w:rsid w:val="54381756"/>
    <w:rsid w:val="545750B7"/>
    <w:rsid w:val="545A1EBF"/>
    <w:rsid w:val="54602EAD"/>
    <w:rsid w:val="5460437B"/>
    <w:rsid w:val="54727478"/>
    <w:rsid w:val="54747829"/>
    <w:rsid w:val="5482704C"/>
    <w:rsid w:val="54B06F11"/>
    <w:rsid w:val="54B56DF4"/>
    <w:rsid w:val="54B93943"/>
    <w:rsid w:val="54BE5578"/>
    <w:rsid w:val="54BF52B5"/>
    <w:rsid w:val="54D202CA"/>
    <w:rsid w:val="54D54E59"/>
    <w:rsid w:val="54DD41DB"/>
    <w:rsid w:val="54E45DC1"/>
    <w:rsid w:val="54ED3D78"/>
    <w:rsid w:val="54F52BA3"/>
    <w:rsid w:val="54F54E04"/>
    <w:rsid w:val="550B4121"/>
    <w:rsid w:val="550D5CFC"/>
    <w:rsid w:val="550F3357"/>
    <w:rsid w:val="55126CC5"/>
    <w:rsid w:val="55146B4E"/>
    <w:rsid w:val="55197997"/>
    <w:rsid w:val="551B7F0A"/>
    <w:rsid w:val="552A6B56"/>
    <w:rsid w:val="55314F13"/>
    <w:rsid w:val="5532385A"/>
    <w:rsid w:val="55381D42"/>
    <w:rsid w:val="553F5F59"/>
    <w:rsid w:val="55401B14"/>
    <w:rsid w:val="554748F2"/>
    <w:rsid w:val="554D414C"/>
    <w:rsid w:val="554E7279"/>
    <w:rsid w:val="55574522"/>
    <w:rsid w:val="55594FFB"/>
    <w:rsid w:val="5561219A"/>
    <w:rsid w:val="55637CEB"/>
    <w:rsid w:val="55677DDA"/>
    <w:rsid w:val="55757FB9"/>
    <w:rsid w:val="55884237"/>
    <w:rsid w:val="558C7FAA"/>
    <w:rsid w:val="55900510"/>
    <w:rsid w:val="55947881"/>
    <w:rsid w:val="55A25EB7"/>
    <w:rsid w:val="55A82784"/>
    <w:rsid w:val="55A97512"/>
    <w:rsid w:val="55B63FD5"/>
    <w:rsid w:val="55C35A76"/>
    <w:rsid w:val="55D40743"/>
    <w:rsid w:val="55DB46D2"/>
    <w:rsid w:val="55DD6F2A"/>
    <w:rsid w:val="55DE2FA4"/>
    <w:rsid w:val="55E73480"/>
    <w:rsid w:val="55E8339E"/>
    <w:rsid w:val="55F06771"/>
    <w:rsid w:val="560C022B"/>
    <w:rsid w:val="560D5F48"/>
    <w:rsid w:val="56106284"/>
    <w:rsid w:val="5619038A"/>
    <w:rsid w:val="56206E5C"/>
    <w:rsid w:val="56300452"/>
    <w:rsid w:val="5632642A"/>
    <w:rsid w:val="56375B61"/>
    <w:rsid w:val="564944F4"/>
    <w:rsid w:val="564B026F"/>
    <w:rsid w:val="564E5820"/>
    <w:rsid w:val="565104C5"/>
    <w:rsid w:val="565F7B1A"/>
    <w:rsid w:val="566023F7"/>
    <w:rsid w:val="56630C00"/>
    <w:rsid w:val="56721038"/>
    <w:rsid w:val="56733C81"/>
    <w:rsid w:val="567739D2"/>
    <w:rsid w:val="56775A0A"/>
    <w:rsid w:val="5686536D"/>
    <w:rsid w:val="568B1DB1"/>
    <w:rsid w:val="56A55214"/>
    <w:rsid w:val="56A67978"/>
    <w:rsid w:val="56AC63C5"/>
    <w:rsid w:val="56C1700B"/>
    <w:rsid w:val="56C56513"/>
    <w:rsid w:val="56CF48FB"/>
    <w:rsid w:val="56D25618"/>
    <w:rsid w:val="56D7644B"/>
    <w:rsid w:val="56E373D5"/>
    <w:rsid w:val="56E81FA0"/>
    <w:rsid w:val="56E84A97"/>
    <w:rsid w:val="56F05010"/>
    <w:rsid w:val="56FB2A68"/>
    <w:rsid w:val="57011F3E"/>
    <w:rsid w:val="57050D7B"/>
    <w:rsid w:val="5705646B"/>
    <w:rsid w:val="57060649"/>
    <w:rsid w:val="572657E3"/>
    <w:rsid w:val="5732705F"/>
    <w:rsid w:val="57351D6F"/>
    <w:rsid w:val="573B7F99"/>
    <w:rsid w:val="575B61BE"/>
    <w:rsid w:val="576476C1"/>
    <w:rsid w:val="57694518"/>
    <w:rsid w:val="576E1940"/>
    <w:rsid w:val="57756BF9"/>
    <w:rsid w:val="57770501"/>
    <w:rsid w:val="577B3337"/>
    <w:rsid w:val="577D4F28"/>
    <w:rsid w:val="579E060E"/>
    <w:rsid w:val="57A33734"/>
    <w:rsid w:val="57AB6ADD"/>
    <w:rsid w:val="57B7178E"/>
    <w:rsid w:val="57B76EED"/>
    <w:rsid w:val="57BD72A7"/>
    <w:rsid w:val="57BE5838"/>
    <w:rsid w:val="57BF764E"/>
    <w:rsid w:val="57D82354"/>
    <w:rsid w:val="57FC07D9"/>
    <w:rsid w:val="57FF6992"/>
    <w:rsid w:val="580F1B21"/>
    <w:rsid w:val="58143B49"/>
    <w:rsid w:val="581B7E79"/>
    <w:rsid w:val="58420FA1"/>
    <w:rsid w:val="58500F22"/>
    <w:rsid w:val="58587379"/>
    <w:rsid w:val="585D72B5"/>
    <w:rsid w:val="586D57A3"/>
    <w:rsid w:val="587917A0"/>
    <w:rsid w:val="587A4288"/>
    <w:rsid w:val="5880052B"/>
    <w:rsid w:val="588E3967"/>
    <w:rsid w:val="588F7B2A"/>
    <w:rsid w:val="58AD27D9"/>
    <w:rsid w:val="58B169A2"/>
    <w:rsid w:val="58B9636C"/>
    <w:rsid w:val="58C37133"/>
    <w:rsid w:val="58C93046"/>
    <w:rsid w:val="58D36BCB"/>
    <w:rsid w:val="58D8157C"/>
    <w:rsid w:val="58E11166"/>
    <w:rsid w:val="58E6349C"/>
    <w:rsid w:val="58EF63EE"/>
    <w:rsid w:val="58FE16EC"/>
    <w:rsid w:val="590317F0"/>
    <w:rsid w:val="59075000"/>
    <w:rsid w:val="59221D36"/>
    <w:rsid w:val="593559FD"/>
    <w:rsid w:val="594079B2"/>
    <w:rsid w:val="5954506D"/>
    <w:rsid w:val="595B45EE"/>
    <w:rsid w:val="596A688E"/>
    <w:rsid w:val="5987482A"/>
    <w:rsid w:val="598A58C2"/>
    <w:rsid w:val="598C6F19"/>
    <w:rsid w:val="598E3144"/>
    <w:rsid w:val="599C49A8"/>
    <w:rsid w:val="59A36725"/>
    <w:rsid w:val="59B21BF9"/>
    <w:rsid w:val="59B70C4D"/>
    <w:rsid w:val="59BB4EA3"/>
    <w:rsid w:val="59DA2CAA"/>
    <w:rsid w:val="59E9525B"/>
    <w:rsid w:val="59F70BAF"/>
    <w:rsid w:val="5A297D0D"/>
    <w:rsid w:val="5A3C0F08"/>
    <w:rsid w:val="5A3E5B83"/>
    <w:rsid w:val="5A50588C"/>
    <w:rsid w:val="5A5663A3"/>
    <w:rsid w:val="5A571746"/>
    <w:rsid w:val="5A594793"/>
    <w:rsid w:val="5A5B6E89"/>
    <w:rsid w:val="5A6253E3"/>
    <w:rsid w:val="5A641DE9"/>
    <w:rsid w:val="5A8E6670"/>
    <w:rsid w:val="5A912613"/>
    <w:rsid w:val="5A9245E9"/>
    <w:rsid w:val="5A953D41"/>
    <w:rsid w:val="5AA75D85"/>
    <w:rsid w:val="5AB31C84"/>
    <w:rsid w:val="5ABC50F4"/>
    <w:rsid w:val="5ACC4940"/>
    <w:rsid w:val="5ACD3CD2"/>
    <w:rsid w:val="5AD86A6D"/>
    <w:rsid w:val="5AE8708E"/>
    <w:rsid w:val="5AEC14F6"/>
    <w:rsid w:val="5AF124A4"/>
    <w:rsid w:val="5AF24D07"/>
    <w:rsid w:val="5B021935"/>
    <w:rsid w:val="5B141085"/>
    <w:rsid w:val="5B28192B"/>
    <w:rsid w:val="5B342BAD"/>
    <w:rsid w:val="5B392581"/>
    <w:rsid w:val="5B4007EF"/>
    <w:rsid w:val="5B4D1F7C"/>
    <w:rsid w:val="5B51561D"/>
    <w:rsid w:val="5B570E24"/>
    <w:rsid w:val="5B66707B"/>
    <w:rsid w:val="5B673066"/>
    <w:rsid w:val="5B6A48A8"/>
    <w:rsid w:val="5B6D16AE"/>
    <w:rsid w:val="5B731FA9"/>
    <w:rsid w:val="5B785DDC"/>
    <w:rsid w:val="5B785E83"/>
    <w:rsid w:val="5B7C1CD1"/>
    <w:rsid w:val="5B9004A9"/>
    <w:rsid w:val="5B907C6C"/>
    <w:rsid w:val="5B9251EF"/>
    <w:rsid w:val="5B9E19FA"/>
    <w:rsid w:val="5BAB5BC4"/>
    <w:rsid w:val="5BB20B74"/>
    <w:rsid w:val="5BC677D8"/>
    <w:rsid w:val="5BCC063C"/>
    <w:rsid w:val="5BD0669E"/>
    <w:rsid w:val="5BE74FBB"/>
    <w:rsid w:val="5BEB0120"/>
    <w:rsid w:val="5BEC175C"/>
    <w:rsid w:val="5BEF3E44"/>
    <w:rsid w:val="5BEF69FF"/>
    <w:rsid w:val="5C053E62"/>
    <w:rsid w:val="5C064BA0"/>
    <w:rsid w:val="5C07067E"/>
    <w:rsid w:val="5C075BB6"/>
    <w:rsid w:val="5C097C4E"/>
    <w:rsid w:val="5C1A3A93"/>
    <w:rsid w:val="5C235386"/>
    <w:rsid w:val="5C2A4E9F"/>
    <w:rsid w:val="5C3B6CFC"/>
    <w:rsid w:val="5C3E08AB"/>
    <w:rsid w:val="5C4141EF"/>
    <w:rsid w:val="5C4C2CF4"/>
    <w:rsid w:val="5C6B1600"/>
    <w:rsid w:val="5C6E26BF"/>
    <w:rsid w:val="5C7D70D1"/>
    <w:rsid w:val="5C8542A8"/>
    <w:rsid w:val="5CA6294E"/>
    <w:rsid w:val="5CDB3358"/>
    <w:rsid w:val="5CED4E0C"/>
    <w:rsid w:val="5CEE1DD1"/>
    <w:rsid w:val="5CF52A29"/>
    <w:rsid w:val="5CF8657A"/>
    <w:rsid w:val="5CFF09AB"/>
    <w:rsid w:val="5D034EE9"/>
    <w:rsid w:val="5D0366E8"/>
    <w:rsid w:val="5D08018A"/>
    <w:rsid w:val="5D08684C"/>
    <w:rsid w:val="5D0A06B6"/>
    <w:rsid w:val="5D1307E8"/>
    <w:rsid w:val="5D167609"/>
    <w:rsid w:val="5D212A05"/>
    <w:rsid w:val="5D28584C"/>
    <w:rsid w:val="5D2F4802"/>
    <w:rsid w:val="5D32239D"/>
    <w:rsid w:val="5D3444E6"/>
    <w:rsid w:val="5D3F0BDF"/>
    <w:rsid w:val="5D5B7098"/>
    <w:rsid w:val="5D5D62C9"/>
    <w:rsid w:val="5D611B66"/>
    <w:rsid w:val="5D634782"/>
    <w:rsid w:val="5D654194"/>
    <w:rsid w:val="5D6E1B86"/>
    <w:rsid w:val="5D725A84"/>
    <w:rsid w:val="5D8533A8"/>
    <w:rsid w:val="5D8A2CFF"/>
    <w:rsid w:val="5D960EE9"/>
    <w:rsid w:val="5D9A0CFA"/>
    <w:rsid w:val="5D9B296A"/>
    <w:rsid w:val="5D9C251B"/>
    <w:rsid w:val="5DA53D05"/>
    <w:rsid w:val="5DB765B6"/>
    <w:rsid w:val="5DBD092D"/>
    <w:rsid w:val="5DC848B4"/>
    <w:rsid w:val="5DD14397"/>
    <w:rsid w:val="5DD3123F"/>
    <w:rsid w:val="5DD45E00"/>
    <w:rsid w:val="5DD564E5"/>
    <w:rsid w:val="5DD71C7A"/>
    <w:rsid w:val="5DD734EC"/>
    <w:rsid w:val="5DDA4F5F"/>
    <w:rsid w:val="5DDB2349"/>
    <w:rsid w:val="5DE066BF"/>
    <w:rsid w:val="5DEC05A1"/>
    <w:rsid w:val="5DEE0433"/>
    <w:rsid w:val="5DFD51DB"/>
    <w:rsid w:val="5E0B0848"/>
    <w:rsid w:val="5E1D4A67"/>
    <w:rsid w:val="5E1F2E4C"/>
    <w:rsid w:val="5E237029"/>
    <w:rsid w:val="5E31278C"/>
    <w:rsid w:val="5E3358BB"/>
    <w:rsid w:val="5E34286E"/>
    <w:rsid w:val="5E3A3BD1"/>
    <w:rsid w:val="5E4E2212"/>
    <w:rsid w:val="5E4F1C2F"/>
    <w:rsid w:val="5E5203B8"/>
    <w:rsid w:val="5E53474B"/>
    <w:rsid w:val="5E5D2503"/>
    <w:rsid w:val="5E5D7D0E"/>
    <w:rsid w:val="5E6A5399"/>
    <w:rsid w:val="5E71373F"/>
    <w:rsid w:val="5E717191"/>
    <w:rsid w:val="5E7435D2"/>
    <w:rsid w:val="5E757EBF"/>
    <w:rsid w:val="5E830708"/>
    <w:rsid w:val="5E831398"/>
    <w:rsid w:val="5E85633A"/>
    <w:rsid w:val="5E921A45"/>
    <w:rsid w:val="5E975993"/>
    <w:rsid w:val="5EB51FDE"/>
    <w:rsid w:val="5EBA4472"/>
    <w:rsid w:val="5EC3227D"/>
    <w:rsid w:val="5EC504C9"/>
    <w:rsid w:val="5ECA3D37"/>
    <w:rsid w:val="5EE153F8"/>
    <w:rsid w:val="5EEA4E2C"/>
    <w:rsid w:val="5EED7893"/>
    <w:rsid w:val="5EF427A1"/>
    <w:rsid w:val="5EFB2125"/>
    <w:rsid w:val="5EFB6F0A"/>
    <w:rsid w:val="5F0A3285"/>
    <w:rsid w:val="5F0A3A61"/>
    <w:rsid w:val="5F3370DF"/>
    <w:rsid w:val="5F683B6E"/>
    <w:rsid w:val="5F684490"/>
    <w:rsid w:val="5F6D06D6"/>
    <w:rsid w:val="5F875C0C"/>
    <w:rsid w:val="5F8A0701"/>
    <w:rsid w:val="5F8F0B9E"/>
    <w:rsid w:val="5F8F267A"/>
    <w:rsid w:val="5FAB7F08"/>
    <w:rsid w:val="5FB7185B"/>
    <w:rsid w:val="5FB94C48"/>
    <w:rsid w:val="5FDE327E"/>
    <w:rsid w:val="5FF37587"/>
    <w:rsid w:val="5FF42C7A"/>
    <w:rsid w:val="5FF85D1E"/>
    <w:rsid w:val="5FFE57B7"/>
    <w:rsid w:val="60060CD5"/>
    <w:rsid w:val="6006360E"/>
    <w:rsid w:val="60085AA3"/>
    <w:rsid w:val="600C3076"/>
    <w:rsid w:val="600E362B"/>
    <w:rsid w:val="6010481E"/>
    <w:rsid w:val="60183392"/>
    <w:rsid w:val="601A4CB1"/>
    <w:rsid w:val="601B56CB"/>
    <w:rsid w:val="602C236D"/>
    <w:rsid w:val="603114E4"/>
    <w:rsid w:val="603967D7"/>
    <w:rsid w:val="603D3325"/>
    <w:rsid w:val="604040A8"/>
    <w:rsid w:val="60470CE3"/>
    <w:rsid w:val="604D29BA"/>
    <w:rsid w:val="605C13A4"/>
    <w:rsid w:val="60637CA8"/>
    <w:rsid w:val="606711B4"/>
    <w:rsid w:val="60673C40"/>
    <w:rsid w:val="606A52D4"/>
    <w:rsid w:val="606C5678"/>
    <w:rsid w:val="607A0897"/>
    <w:rsid w:val="607C3753"/>
    <w:rsid w:val="607D30E1"/>
    <w:rsid w:val="607F0D5F"/>
    <w:rsid w:val="607F6EAB"/>
    <w:rsid w:val="608D1D4E"/>
    <w:rsid w:val="60911FEF"/>
    <w:rsid w:val="6092569C"/>
    <w:rsid w:val="609D0F5A"/>
    <w:rsid w:val="60AD0357"/>
    <w:rsid w:val="60B004BE"/>
    <w:rsid w:val="60B6381B"/>
    <w:rsid w:val="60BA604C"/>
    <w:rsid w:val="60C302BA"/>
    <w:rsid w:val="60C30855"/>
    <w:rsid w:val="60C338B1"/>
    <w:rsid w:val="60D4742F"/>
    <w:rsid w:val="60D67C80"/>
    <w:rsid w:val="60D95276"/>
    <w:rsid w:val="60E06DEB"/>
    <w:rsid w:val="60E51841"/>
    <w:rsid w:val="61110088"/>
    <w:rsid w:val="611647A0"/>
    <w:rsid w:val="61203BBF"/>
    <w:rsid w:val="61421EFD"/>
    <w:rsid w:val="614F6F7E"/>
    <w:rsid w:val="615C5041"/>
    <w:rsid w:val="61640524"/>
    <w:rsid w:val="617A6EE7"/>
    <w:rsid w:val="617B616B"/>
    <w:rsid w:val="6182260C"/>
    <w:rsid w:val="6190565E"/>
    <w:rsid w:val="61AA2608"/>
    <w:rsid w:val="61AD68BC"/>
    <w:rsid w:val="61AE786E"/>
    <w:rsid w:val="61B173D2"/>
    <w:rsid w:val="61BC4BE1"/>
    <w:rsid w:val="61C23998"/>
    <w:rsid w:val="61D23591"/>
    <w:rsid w:val="61D43A2B"/>
    <w:rsid w:val="61D579B5"/>
    <w:rsid w:val="61E34474"/>
    <w:rsid w:val="61E514A0"/>
    <w:rsid w:val="61ED6D6A"/>
    <w:rsid w:val="61F46665"/>
    <w:rsid w:val="61FF316E"/>
    <w:rsid w:val="620138F8"/>
    <w:rsid w:val="620307DC"/>
    <w:rsid w:val="62082210"/>
    <w:rsid w:val="621542CB"/>
    <w:rsid w:val="621C3904"/>
    <w:rsid w:val="624263A2"/>
    <w:rsid w:val="624D491D"/>
    <w:rsid w:val="625272C3"/>
    <w:rsid w:val="62715337"/>
    <w:rsid w:val="627225AE"/>
    <w:rsid w:val="6280204D"/>
    <w:rsid w:val="6290769B"/>
    <w:rsid w:val="62943D08"/>
    <w:rsid w:val="629718F1"/>
    <w:rsid w:val="629E217A"/>
    <w:rsid w:val="62A05735"/>
    <w:rsid w:val="62A404CD"/>
    <w:rsid w:val="62A411F8"/>
    <w:rsid w:val="62A81A26"/>
    <w:rsid w:val="62BA7A46"/>
    <w:rsid w:val="62C376AC"/>
    <w:rsid w:val="62CE13CB"/>
    <w:rsid w:val="62D2197B"/>
    <w:rsid w:val="62D33CE5"/>
    <w:rsid w:val="62DB028F"/>
    <w:rsid w:val="62EE4623"/>
    <w:rsid w:val="62F05600"/>
    <w:rsid w:val="62F6011A"/>
    <w:rsid w:val="62F94FFD"/>
    <w:rsid w:val="62FD2BA9"/>
    <w:rsid w:val="63261838"/>
    <w:rsid w:val="6327422B"/>
    <w:rsid w:val="6328597C"/>
    <w:rsid w:val="633B249F"/>
    <w:rsid w:val="633D1842"/>
    <w:rsid w:val="635123F0"/>
    <w:rsid w:val="63552D76"/>
    <w:rsid w:val="6359778B"/>
    <w:rsid w:val="635B63E3"/>
    <w:rsid w:val="63771D13"/>
    <w:rsid w:val="638304BF"/>
    <w:rsid w:val="638C3395"/>
    <w:rsid w:val="63AA1E11"/>
    <w:rsid w:val="63B37325"/>
    <w:rsid w:val="63B82D87"/>
    <w:rsid w:val="63BA3154"/>
    <w:rsid w:val="63CA2E8B"/>
    <w:rsid w:val="63D4153E"/>
    <w:rsid w:val="63DA0FA3"/>
    <w:rsid w:val="63DC7755"/>
    <w:rsid w:val="63E43D21"/>
    <w:rsid w:val="63F47D2A"/>
    <w:rsid w:val="63F6335E"/>
    <w:rsid w:val="63FE2D33"/>
    <w:rsid w:val="64046427"/>
    <w:rsid w:val="642369FC"/>
    <w:rsid w:val="64264A79"/>
    <w:rsid w:val="642A38B2"/>
    <w:rsid w:val="64304E58"/>
    <w:rsid w:val="64311867"/>
    <w:rsid w:val="64391ED3"/>
    <w:rsid w:val="6445632E"/>
    <w:rsid w:val="64742B63"/>
    <w:rsid w:val="647E661E"/>
    <w:rsid w:val="64817182"/>
    <w:rsid w:val="648939AA"/>
    <w:rsid w:val="648C635C"/>
    <w:rsid w:val="648D29A1"/>
    <w:rsid w:val="649B1AC2"/>
    <w:rsid w:val="64A7467B"/>
    <w:rsid w:val="64B53322"/>
    <w:rsid w:val="64C55A61"/>
    <w:rsid w:val="64C61AF8"/>
    <w:rsid w:val="64C86505"/>
    <w:rsid w:val="64FB4412"/>
    <w:rsid w:val="64FE700F"/>
    <w:rsid w:val="6500327F"/>
    <w:rsid w:val="6506609B"/>
    <w:rsid w:val="65083216"/>
    <w:rsid w:val="65435C5A"/>
    <w:rsid w:val="65460728"/>
    <w:rsid w:val="654835A8"/>
    <w:rsid w:val="655B07D3"/>
    <w:rsid w:val="65822810"/>
    <w:rsid w:val="65870C45"/>
    <w:rsid w:val="659705FF"/>
    <w:rsid w:val="65AA6346"/>
    <w:rsid w:val="65AF10CD"/>
    <w:rsid w:val="65B01B69"/>
    <w:rsid w:val="65B56C47"/>
    <w:rsid w:val="65B7794D"/>
    <w:rsid w:val="65B8262E"/>
    <w:rsid w:val="65BC15EE"/>
    <w:rsid w:val="65C41C2C"/>
    <w:rsid w:val="65D23D59"/>
    <w:rsid w:val="65D36F82"/>
    <w:rsid w:val="65D4773F"/>
    <w:rsid w:val="65DC5939"/>
    <w:rsid w:val="65DC7985"/>
    <w:rsid w:val="65F14641"/>
    <w:rsid w:val="65F5655C"/>
    <w:rsid w:val="65F64F18"/>
    <w:rsid w:val="66052F43"/>
    <w:rsid w:val="66065483"/>
    <w:rsid w:val="660659C0"/>
    <w:rsid w:val="6609487E"/>
    <w:rsid w:val="661D25CE"/>
    <w:rsid w:val="66206CF2"/>
    <w:rsid w:val="66265846"/>
    <w:rsid w:val="66287C9C"/>
    <w:rsid w:val="662E4097"/>
    <w:rsid w:val="664805B8"/>
    <w:rsid w:val="665572E9"/>
    <w:rsid w:val="665948A1"/>
    <w:rsid w:val="665B55EA"/>
    <w:rsid w:val="6662788A"/>
    <w:rsid w:val="66641D58"/>
    <w:rsid w:val="66655F85"/>
    <w:rsid w:val="667C7AEC"/>
    <w:rsid w:val="667F71BA"/>
    <w:rsid w:val="66863A0F"/>
    <w:rsid w:val="66984358"/>
    <w:rsid w:val="669B7C76"/>
    <w:rsid w:val="66A200F8"/>
    <w:rsid w:val="66A205F5"/>
    <w:rsid w:val="66A30EC2"/>
    <w:rsid w:val="66AA4BA8"/>
    <w:rsid w:val="66BA2A18"/>
    <w:rsid w:val="66C56058"/>
    <w:rsid w:val="66C955BD"/>
    <w:rsid w:val="66CF3182"/>
    <w:rsid w:val="66D97420"/>
    <w:rsid w:val="66DC317D"/>
    <w:rsid w:val="66DD5461"/>
    <w:rsid w:val="66E10E78"/>
    <w:rsid w:val="66E617C5"/>
    <w:rsid w:val="66E910C9"/>
    <w:rsid w:val="670C6D27"/>
    <w:rsid w:val="670D67CE"/>
    <w:rsid w:val="67105BAB"/>
    <w:rsid w:val="671B1631"/>
    <w:rsid w:val="67302DC3"/>
    <w:rsid w:val="67316C6B"/>
    <w:rsid w:val="674318B2"/>
    <w:rsid w:val="674D4B22"/>
    <w:rsid w:val="67570422"/>
    <w:rsid w:val="675D31B4"/>
    <w:rsid w:val="67640143"/>
    <w:rsid w:val="676971E8"/>
    <w:rsid w:val="676D2F4B"/>
    <w:rsid w:val="677178B2"/>
    <w:rsid w:val="677A266A"/>
    <w:rsid w:val="677C1A81"/>
    <w:rsid w:val="677E7198"/>
    <w:rsid w:val="678A426A"/>
    <w:rsid w:val="67914BE1"/>
    <w:rsid w:val="67A01F16"/>
    <w:rsid w:val="67A2026E"/>
    <w:rsid w:val="67AD0902"/>
    <w:rsid w:val="67B163D1"/>
    <w:rsid w:val="67DE0B68"/>
    <w:rsid w:val="67F45538"/>
    <w:rsid w:val="67F67092"/>
    <w:rsid w:val="68005932"/>
    <w:rsid w:val="680239EB"/>
    <w:rsid w:val="680722DA"/>
    <w:rsid w:val="68075891"/>
    <w:rsid w:val="680869B7"/>
    <w:rsid w:val="68096B99"/>
    <w:rsid w:val="681C6C95"/>
    <w:rsid w:val="682211D1"/>
    <w:rsid w:val="683B14F9"/>
    <w:rsid w:val="685C6395"/>
    <w:rsid w:val="686318DD"/>
    <w:rsid w:val="68635145"/>
    <w:rsid w:val="687060C7"/>
    <w:rsid w:val="687510A6"/>
    <w:rsid w:val="687914A4"/>
    <w:rsid w:val="687F607E"/>
    <w:rsid w:val="6887281F"/>
    <w:rsid w:val="689565AD"/>
    <w:rsid w:val="689A41FB"/>
    <w:rsid w:val="689D3CFB"/>
    <w:rsid w:val="689E57F0"/>
    <w:rsid w:val="68A34C5C"/>
    <w:rsid w:val="68CA6EAF"/>
    <w:rsid w:val="68D507C6"/>
    <w:rsid w:val="68E24981"/>
    <w:rsid w:val="68E62C62"/>
    <w:rsid w:val="68ED60A5"/>
    <w:rsid w:val="69123F86"/>
    <w:rsid w:val="691740B6"/>
    <w:rsid w:val="691C1D81"/>
    <w:rsid w:val="691C3525"/>
    <w:rsid w:val="69216128"/>
    <w:rsid w:val="69280874"/>
    <w:rsid w:val="692E74C3"/>
    <w:rsid w:val="69307671"/>
    <w:rsid w:val="69446991"/>
    <w:rsid w:val="695D6B21"/>
    <w:rsid w:val="69611EE7"/>
    <w:rsid w:val="69621F5B"/>
    <w:rsid w:val="696C708E"/>
    <w:rsid w:val="696F4D5D"/>
    <w:rsid w:val="69850877"/>
    <w:rsid w:val="698C13C5"/>
    <w:rsid w:val="69EB1E1E"/>
    <w:rsid w:val="69F0745A"/>
    <w:rsid w:val="6A0D20F2"/>
    <w:rsid w:val="6A113556"/>
    <w:rsid w:val="6A1757B7"/>
    <w:rsid w:val="6A1D59EC"/>
    <w:rsid w:val="6A247F72"/>
    <w:rsid w:val="6A2B0BDF"/>
    <w:rsid w:val="6A3E2393"/>
    <w:rsid w:val="6A435B92"/>
    <w:rsid w:val="6A444DB8"/>
    <w:rsid w:val="6A4D4828"/>
    <w:rsid w:val="6A5103A2"/>
    <w:rsid w:val="6A516AC3"/>
    <w:rsid w:val="6A5303BA"/>
    <w:rsid w:val="6A5620BD"/>
    <w:rsid w:val="6A5B28ED"/>
    <w:rsid w:val="6A677080"/>
    <w:rsid w:val="6A711183"/>
    <w:rsid w:val="6A744616"/>
    <w:rsid w:val="6A7B4B9C"/>
    <w:rsid w:val="6AAF014C"/>
    <w:rsid w:val="6AC07690"/>
    <w:rsid w:val="6ACB082B"/>
    <w:rsid w:val="6AD3247E"/>
    <w:rsid w:val="6AE4699C"/>
    <w:rsid w:val="6AED1BE8"/>
    <w:rsid w:val="6AF00853"/>
    <w:rsid w:val="6AF317C6"/>
    <w:rsid w:val="6B004C6B"/>
    <w:rsid w:val="6B09696B"/>
    <w:rsid w:val="6B125B40"/>
    <w:rsid w:val="6B1D4EBA"/>
    <w:rsid w:val="6B1F56CE"/>
    <w:rsid w:val="6B2B0EFD"/>
    <w:rsid w:val="6B2C13E4"/>
    <w:rsid w:val="6B2D2EEB"/>
    <w:rsid w:val="6B342CC4"/>
    <w:rsid w:val="6B395FD2"/>
    <w:rsid w:val="6B410613"/>
    <w:rsid w:val="6B493E2C"/>
    <w:rsid w:val="6B4A661D"/>
    <w:rsid w:val="6B4B0A4C"/>
    <w:rsid w:val="6B4B36C9"/>
    <w:rsid w:val="6B4E75E6"/>
    <w:rsid w:val="6B50310B"/>
    <w:rsid w:val="6B5045E2"/>
    <w:rsid w:val="6B5534A4"/>
    <w:rsid w:val="6B5B3B9E"/>
    <w:rsid w:val="6B5C4553"/>
    <w:rsid w:val="6B695848"/>
    <w:rsid w:val="6B6D1317"/>
    <w:rsid w:val="6B730045"/>
    <w:rsid w:val="6B736A2E"/>
    <w:rsid w:val="6B7675CB"/>
    <w:rsid w:val="6B7964E9"/>
    <w:rsid w:val="6B824366"/>
    <w:rsid w:val="6B874340"/>
    <w:rsid w:val="6B884219"/>
    <w:rsid w:val="6B90781F"/>
    <w:rsid w:val="6BA6663C"/>
    <w:rsid w:val="6BA9194F"/>
    <w:rsid w:val="6BCA7437"/>
    <w:rsid w:val="6BD21D00"/>
    <w:rsid w:val="6BD42A3F"/>
    <w:rsid w:val="6BD559D6"/>
    <w:rsid w:val="6BE727F5"/>
    <w:rsid w:val="6C001608"/>
    <w:rsid w:val="6C0858B3"/>
    <w:rsid w:val="6C132D21"/>
    <w:rsid w:val="6C240DF3"/>
    <w:rsid w:val="6C441C8D"/>
    <w:rsid w:val="6C45610F"/>
    <w:rsid w:val="6C4A6931"/>
    <w:rsid w:val="6C59472D"/>
    <w:rsid w:val="6C5A4564"/>
    <w:rsid w:val="6C603744"/>
    <w:rsid w:val="6C637CCF"/>
    <w:rsid w:val="6C7802EB"/>
    <w:rsid w:val="6C89456C"/>
    <w:rsid w:val="6C9143CB"/>
    <w:rsid w:val="6CA20D5B"/>
    <w:rsid w:val="6CAF7564"/>
    <w:rsid w:val="6CB71894"/>
    <w:rsid w:val="6CB91201"/>
    <w:rsid w:val="6CC13ACE"/>
    <w:rsid w:val="6CD63FB3"/>
    <w:rsid w:val="6CD73CDB"/>
    <w:rsid w:val="6CD91323"/>
    <w:rsid w:val="6CFE02F6"/>
    <w:rsid w:val="6CFE035F"/>
    <w:rsid w:val="6D056EA6"/>
    <w:rsid w:val="6D1766A9"/>
    <w:rsid w:val="6D1F423E"/>
    <w:rsid w:val="6D207C43"/>
    <w:rsid w:val="6D221E52"/>
    <w:rsid w:val="6D227835"/>
    <w:rsid w:val="6D231354"/>
    <w:rsid w:val="6D2834C8"/>
    <w:rsid w:val="6D2F1F0B"/>
    <w:rsid w:val="6D3C6626"/>
    <w:rsid w:val="6D4573B9"/>
    <w:rsid w:val="6D5D0DB5"/>
    <w:rsid w:val="6D6855B1"/>
    <w:rsid w:val="6D7B4AB7"/>
    <w:rsid w:val="6D7D63C7"/>
    <w:rsid w:val="6D836C02"/>
    <w:rsid w:val="6D89784B"/>
    <w:rsid w:val="6D8C7F73"/>
    <w:rsid w:val="6D9057BE"/>
    <w:rsid w:val="6D9E0566"/>
    <w:rsid w:val="6DBE7F27"/>
    <w:rsid w:val="6DC262E7"/>
    <w:rsid w:val="6DD70DD8"/>
    <w:rsid w:val="6DF05DD4"/>
    <w:rsid w:val="6DF43BD4"/>
    <w:rsid w:val="6E0E1FAB"/>
    <w:rsid w:val="6E2143FB"/>
    <w:rsid w:val="6E317378"/>
    <w:rsid w:val="6E3E5591"/>
    <w:rsid w:val="6E4215C6"/>
    <w:rsid w:val="6E4B0158"/>
    <w:rsid w:val="6E4D611F"/>
    <w:rsid w:val="6E5252D0"/>
    <w:rsid w:val="6E567C9E"/>
    <w:rsid w:val="6E635028"/>
    <w:rsid w:val="6E636A71"/>
    <w:rsid w:val="6E685B0A"/>
    <w:rsid w:val="6E73404A"/>
    <w:rsid w:val="6E7355AA"/>
    <w:rsid w:val="6E7D300B"/>
    <w:rsid w:val="6E823708"/>
    <w:rsid w:val="6E8D23E5"/>
    <w:rsid w:val="6E920B5B"/>
    <w:rsid w:val="6E933522"/>
    <w:rsid w:val="6E990B16"/>
    <w:rsid w:val="6E995AB6"/>
    <w:rsid w:val="6EA84E75"/>
    <w:rsid w:val="6EB169D3"/>
    <w:rsid w:val="6EB21539"/>
    <w:rsid w:val="6EB829B1"/>
    <w:rsid w:val="6EB978A9"/>
    <w:rsid w:val="6ECC3A24"/>
    <w:rsid w:val="6ED86D3E"/>
    <w:rsid w:val="6EE9744F"/>
    <w:rsid w:val="6EEC3F7C"/>
    <w:rsid w:val="6EF3602C"/>
    <w:rsid w:val="6EFC1923"/>
    <w:rsid w:val="6EFE1485"/>
    <w:rsid w:val="6F0247B3"/>
    <w:rsid w:val="6F031F8E"/>
    <w:rsid w:val="6F0D382C"/>
    <w:rsid w:val="6F2632E8"/>
    <w:rsid w:val="6F290CFA"/>
    <w:rsid w:val="6F30363A"/>
    <w:rsid w:val="6F3316E5"/>
    <w:rsid w:val="6F3F40F9"/>
    <w:rsid w:val="6F5E0205"/>
    <w:rsid w:val="6F632569"/>
    <w:rsid w:val="6F6F14E1"/>
    <w:rsid w:val="6F76254B"/>
    <w:rsid w:val="6F8040F4"/>
    <w:rsid w:val="6F806E1F"/>
    <w:rsid w:val="6F877B03"/>
    <w:rsid w:val="6F9A3007"/>
    <w:rsid w:val="6FA53BA4"/>
    <w:rsid w:val="6FA629D4"/>
    <w:rsid w:val="6FA75ADB"/>
    <w:rsid w:val="6FB563EA"/>
    <w:rsid w:val="6FB77ED4"/>
    <w:rsid w:val="6FBD4D2F"/>
    <w:rsid w:val="6FBF4710"/>
    <w:rsid w:val="6FC9109F"/>
    <w:rsid w:val="6FDB518F"/>
    <w:rsid w:val="6FE40391"/>
    <w:rsid w:val="6FE529ED"/>
    <w:rsid w:val="6FF733A7"/>
    <w:rsid w:val="70003DD9"/>
    <w:rsid w:val="70072915"/>
    <w:rsid w:val="70074D41"/>
    <w:rsid w:val="70172090"/>
    <w:rsid w:val="70195E88"/>
    <w:rsid w:val="701D43BA"/>
    <w:rsid w:val="702B6F43"/>
    <w:rsid w:val="7032079E"/>
    <w:rsid w:val="703C186A"/>
    <w:rsid w:val="703C2F7E"/>
    <w:rsid w:val="704C34F0"/>
    <w:rsid w:val="70570007"/>
    <w:rsid w:val="705843B4"/>
    <w:rsid w:val="70655A58"/>
    <w:rsid w:val="7068577A"/>
    <w:rsid w:val="706A37E5"/>
    <w:rsid w:val="7075303A"/>
    <w:rsid w:val="70822BAD"/>
    <w:rsid w:val="708746BC"/>
    <w:rsid w:val="708F7F54"/>
    <w:rsid w:val="709E3D85"/>
    <w:rsid w:val="70A36A35"/>
    <w:rsid w:val="70A708B1"/>
    <w:rsid w:val="70A97192"/>
    <w:rsid w:val="70AC660B"/>
    <w:rsid w:val="70B17138"/>
    <w:rsid w:val="70BB2EF0"/>
    <w:rsid w:val="70BC2801"/>
    <w:rsid w:val="70C6646C"/>
    <w:rsid w:val="70D82DC7"/>
    <w:rsid w:val="70E77E29"/>
    <w:rsid w:val="70EF6B5B"/>
    <w:rsid w:val="70FC2D1E"/>
    <w:rsid w:val="71015D6B"/>
    <w:rsid w:val="71067D7F"/>
    <w:rsid w:val="71115386"/>
    <w:rsid w:val="71126908"/>
    <w:rsid w:val="71151975"/>
    <w:rsid w:val="71172999"/>
    <w:rsid w:val="711D1189"/>
    <w:rsid w:val="712175AB"/>
    <w:rsid w:val="712A5215"/>
    <w:rsid w:val="71336A65"/>
    <w:rsid w:val="713A6008"/>
    <w:rsid w:val="714B215B"/>
    <w:rsid w:val="714E2D72"/>
    <w:rsid w:val="71545B37"/>
    <w:rsid w:val="71570E43"/>
    <w:rsid w:val="71573E01"/>
    <w:rsid w:val="71702748"/>
    <w:rsid w:val="71867894"/>
    <w:rsid w:val="719E0160"/>
    <w:rsid w:val="719F7A78"/>
    <w:rsid w:val="71AD22C0"/>
    <w:rsid w:val="71B41E80"/>
    <w:rsid w:val="71B623F6"/>
    <w:rsid w:val="71B84778"/>
    <w:rsid w:val="71C7540C"/>
    <w:rsid w:val="71F64A63"/>
    <w:rsid w:val="71F870B8"/>
    <w:rsid w:val="72021233"/>
    <w:rsid w:val="72075F86"/>
    <w:rsid w:val="720B2A1D"/>
    <w:rsid w:val="72197AB8"/>
    <w:rsid w:val="723966C5"/>
    <w:rsid w:val="72502F9F"/>
    <w:rsid w:val="7251515C"/>
    <w:rsid w:val="725817D3"/>
    <w:rsid w:val="726E6AD4"/>
    <w:rsid w:val="727C422C"/>
    <w:rsid w:val="7288329F"/>
    <w:rsid w:val="728E71EE"/>
    <w:rsid w:val="7292045A"/>
    <w:rsid w:val="72974DBE"/>
    <w:rsid w:val="72983FF8"/>
    <w:rsid w:val="72985E1E"/>
    <w:rsid w:val="72A20C20"/>
    <w:rsid w:val="72AC5E95"/>
    <w:rsid w:val="72C13ED7"/>
    <w:rsid w:val="72CF1AC7"/>
    <w:rsid w:val="72DC0F93"/>
    <w:rsid w:val="72E42AFA"/>
    <w:rsid w:val="72E85578"/>
    <w:rsid w:val="72EB4466"/>
    <w:rsid w:val="72FD426E"/>
    <w:rsid w:val="73027C88"/>
    <w:rsid w:val="73043CFC"/>
    <w:rsid w:val="7317244F"/>
    <w:rsid w:val="73180C05"/>
    <w:rsid w:val="732B736C"/>
    <w:rsid w:val="732C334F"/>
    <w:rsid w:val="734F0C79"/>
    <w:rsid w:val="734F4185"/>
    <w:rsid w:val="73520620"/>
    <w:rsid w:val="73536078"/>
    <w:rsid w:val="7363274A"/>
    <w:rsid w:val="73691A4A"/>
    <w:rsid w:val="7371152B"/>
    <w:rsid w:val="73777B4D"/>
    <w:rsid w:val="73823D86"/>
    <w:rsid w:val="738A6895"/>
    <w:rsid w:val="73917325"/>
    <w:rsid w:val="7395427D"/>
    <w:rsid w:val="73981D19"/>
    <w:rsid w:val="73AE5485"/>
    <w:rsid w:val="73B1087F"/>
    <w:rsid w:val="73BC7089"/>
    <w:rsid w:val="73BE7067"/>
    <w:rsid w:val="73CB1A3D"/>
    <w:rsid w:val="73CC3E15"/>
    <w:rsid w:val="73E406FD"/>
    <w:rsid w:val="73E52294"/>
    <w:rsid w:val="73EC5464"/>
    <w:rsid w:val="73FF2D64"/>
    <w:rsid w:val="74124C29"/>
    <w:rsid w:val="74137154"/>
    <w:rsid w:val="741819AA"/>
    <w:rsid w:val="7421310D"/>
    <w:rsid w:val="74257F79"/>
    <w:rsid w:val="74273820"/>
    <w:rsid w:val="7427471C"/>
    <w:rsid w:val="74281B3F"/>
    <w:rsid w:val="742D7CD7"/>
    <w:rsid w:val="74355B0B"/>
    <w:rsid w:val="743C7157"/>
    <w:rsid w:val="743C71DA"/>
    <w:rsid w:val="74416F54"/>
    <w:rsid w:val="744B354F"/>
    <w:rsid w:val="7450294E"/>
    <w:rsid w:val="74543139"/>
    <w:rsid w:val="74672BF8"/>
    <w:rsid w:val="746B732F"/>
    <w:rsid w:val="746E18CB"/>
    <w:rsid w:val="746F3904"/>
    <w:rsid w:val="748D52FA"/>
    <w:rsid w:val="74993216"/>
    <w:rsid w:val="74B44784"/>
    <w:rsid w:val="74B808BF"/>
    <w:rsid w:val="74C03187"/>
    <w:rsid w:val="74C313F5"/>
    <w:rsid w:val="74E3172A"/>
    <w:rsid w:val="74E427B4"/>
    <w:rsid w:val="74E4756E"/>
    <w:rsid w:val="74ED19FF"/>
    <w:rsid w:val="75084E8F"/>
    <w:rsid w:val="7509261E"/>
    <w:rsid w:val="75202656"/>
    <w:rsid w:val="752231CE"/>
    <w:rsid w:val="754723D0"/>
    <w:rsid w:val="755C1557"/>
    <w:rsid w:val="756F29D2"/>
    <w:rsid w:val="75752B04"/>
    <w:rsid w:val="75761D7C"/>
    <w:rsid w:val="75874D16"/>
    <w:rsid w:val="758910BB"/>
    <w:rsid w:val="75920C70"/>
    <w:rsid w:val="75955DA9"/>
    <w:rsid w:val="759601E2"/>
    <w:rsid w:val="75977910"/>
    <w:rsid w:val="759F2A35"/>
    <w:rsid w:val="75B15C41"/>
    <w:rsid w:val="75B8552F"/>
    <w:rsid w:val="75C521B6"/>
    <w:rsid w:val="75CC5191"/>
    <w:rsid w:val="75CC694A"/>
    <w:rsid w:val="75D12923"/>
    <w:rsid w:val="75EA364B"/>
    <w:rsid w:val="75F20996"/>
    <w:rsid w:val="75F65644"/>
    <w:rsid w:val="75F96973"/>
    <w:rsid w:val="760A4340"/>
    <w:rsid w:val="76123E1D"/>
    <w:rsid w:val="761270F3"/>
    <w:rsid w:val="761724E5"/>
    <w:rsid w:val="762545DB"/>
    <w:rsid w:val="762A17C0"/>
    <w:rsid w:val="762E6798"/>
    <w:rsid w:val="763405BA"/>
    <w:rsid w:val="76425118"/>
    <w:rsid w:val="764838B9"/>
    <w:rsid w:val="764B15DA"/>
    <w:rsid w:val="764C09B4"/>
    <w:rsid w:val="764F5A52"/>
    <w:rsid w:val="76555B6D"/>
    <w:rsid w:val="766163C1"/>
    <w:rsid w:val="76665926"/>
    <w:rsid w:val="766A4A0D"/>
    <w:rsid w:val="768346EC"/>
    <w:rsid w:val="768C454B"/>
    <w:rsid w:val="7692667A"/>
    <w:rsid w:val="76964CA1"/>
    <w:rsid w:val="76982273"/>
    <w:rsid w:val="769A7352"/>
    <w:rsid w:val="769C4619"/>
    <w:rsid w:val="76A177B8"/>
    <w:rsid w:val="76AD2761"/>
    <w:rsid w:val="76B64E53"/>
    <w:rsid w:val="76B8001A"/>
    <w:rsid w:val="76B81599"/>
    <w:rsid w:val="76B97D11"/>
    <w:rsid w:val="76BB2F21"/>
    <w:rsid w:val="76BC314A"/>
    <w:rsid w:val="76BD3DC1"/>
    <w:rsid w:val="76C12918"/>
    <w:rsid w:val="76CF29D3"/>
    <w:rsid w:val="76DD1ECC"/>
    <w:rsid w:val="76EB0D11"/>
    <w:rsid w:val="76EC51FD"/>
    <w:rsid w:val="76F410B8"/>
    <w:rsid w:val="76F70779"/>
    <w:rsid w:val="770A6C33"/>
    <w:rsid w:val="771A04D1"/>
    <w:rsid w:val="771B67DF"/>
    <w:rsid w:val="771E64D7"/>
    <w:rsid w:val="77272CAB"/>
    <w:rsid w:val="772C3D64"/>
    <w:rsid w:val="77451578"/>
    <w:rsid w:val="77532D66"/>
    <w:rsid w:val="77576666"/>
    <w:rsid w:val="77636E18"/>
    <w:rsid w:val="77692EA3"/>
    <w:rsid w:val="77695538"/>
    <w:rsid w:val="7773758E"/>
    <w:rsid w:val="77812E4C"/>
    <w:rsid w:val="77825248"/>
    <w:rsid w:val="77825C48"/>
    <w:rsid w:val="7785098B"/>
    <w:rsid w:val="77853DDB"/>
    <w:rsid w:val="77870D91"/>
    <w:rsid w:val="778A3229"/>
    <w:rsid w:val="7790783E"/>
    <w:rsid w:val="779166C2"/>
    <w:rsid w:val="779258CC"/>
    <w:rsid w:val="7794068F"/>
    <w:rsid w:val="779A096B"/>
    <w:rsid w:val="779B52FF"/>
    <w:rsid w:val="779C011D"/>
    <w:rsid w:val="77A00E75"/>
    <w:rsid w:val="77A80D17"/>
    <w:rsid w:val="77B841F3"/>
    <w:rsid w:val="77C078B1"/>
    <w:rsid w:val="77CE7C36"/>
    <w:rsid w:val="77E66E3C"/>
    <w:rsid w:val="77E84D6F"/>
    <w:rsid w:val="77F3789A"/>
    <w:rsid w:val="77F66772"/>
    <w:rsid w:val="77F71324"/>
    <w:rsid w:val="77F916E4"/>
    <w:rsid w:val="780326B9"/>
    <w:rsid w:val="780332E5"/>
    <w:rsid w:val="7804698A"/>
    <w:rsid w:val="781A739C"/>
    <w:rsid w:val="7833711D"/>
    <w:rsid w:val="7834483F"/>
    <w:rsid w:val="783802F8"/>
    <w:rsid w:val="78460D63"/>
    <w:rsid w:val="784707D6"/>
    <w:rsid w:val="78497C2E"/>
    <w:rsid w:val="78502D35"/>
    <w:rsid w:val="7854087B"/>
    <w:rsid w:val="786A4053"/>
    <w:rsid w:val="78717849"/>
    <w:rsid w:val="78782A0D"/>
    <w:rsid w:val="78785A2F"/>
    <w:rsid w:val="787B5060"/>
    <w:rsid w:val="788720E7"/>
    <w:rsid w:val="78A41B37"/>
    <w:rsid w:val="78A90B04"/>
    <w:rsid w:val="78C53485"/>
    <w:rsid w:val="78C6693F"/>
    <w:rsid w:val="78C76A01"/>
    <w:rsid w:val="78C9386A"/>
    <w:rsid w:val="78DA30DC"/>
    <w:rsid w:val="78EC45D8"/>
    <w:rsid w:val="78EC6DF0"/>
    <w:rsid w:val="78F02AF8"/>
    <w:rsid w:val="78F5335B"/>
    <w:rsid w:val="78F554EB"/>
    <w:rsid w:val="78FB6AB4"/>
    <w:rsid w:val="791843E7"/>
    <w:rsid w:val="79233426"/>
    <w:rsid w:val="79260F03"/>
    <w:rsid w:val="792E73F2"/>
    <w:rsid w:val="79395A92"/>
    <w:rsid w:val="794008FB"/>
    <w:rsid w:val="79412D41"/>
    <w:rsid w:val="794708D9"/>
    <w:rsid w:val="794B21A1"/>
    <w:rsid w:val="79592940"/>
    <w:rsid w:val="7964574A"/>
    <w:rsid w:val="79773C7E"/>
    <w:rsid w:val="79804706"/>
    <w:rsid w:val="79835FC2"/>
    <w:rsid w:val="79840597"/>
    <w:rsid w:val="79941CF2"/>
    <w:rsid w:val="79973382"/>
    <w:rsid w:val="79B4353E"/>
    <w:rsid w:val="79C07B43"/>
    <w:rsid w:val="79CE73E2"/>
    <w:rsid w:val="79D33056"/>
    <w:rsid w:val="79D715DF"/>
    <w:rsid w:val="79DD705A"/>
    <w:rsid w:val="79E16F93"/>
    <w:rsid w:val="79E701E5"/>
    <w:rsid w:val="79EC0256"/>
    <w:rsid w:val="79F60153"/>
    <w:rsid w:val="79FB6E2C"/>
    <w:rsid w:val="7A1857C0"/>
    <w:rsid w:val="7A1A24C2"/>
    <w:rsid w:val="7A353ED7"/>
    <w:rsid w:val="7A36322F"/>
    <w:rsid w:val="7A431242"/>
    <w:rsid w:val="7A444657"/>
    <w:rsid w:val="7A4C2D60"/>
    <w:rsid w:val="7A5E0869"/>
    <w:rsid w:val="7A670D48"/>
    <w:rsid w:val="7A6A4824"/>
    <w:rsid w:val="7A6E4BF5"/>
    <w:rsid w:val="7A7F4A1E"/>
    <w:rsid w:val="7A851D5D"/>
    <w:rsid w:val="7A8A2267"/>
    <w:rsid w:val="7AB53126"/>
    <w:rsid w:val="7AB76FE8"/>
    <w:rsid w:val="7AB8122B"/>
    <w:rsid w:val="7ACC526F"/>
    <w:rsid w:val="7AD268E2"/>
    <w:rsid w:val="7ADC0B33"/>
    <w:rsid w:val="7AE14C19"/>
    <w:rsid w:val="7AE34A13"/>
    <w:rsid w:val="7AEA174E"/>
    <w:rsid w:val="7AF70711"/>
    <w:rsid w:val="7B274176"/>
    <w:rsid w:val="7B3057E4"/>
    <w:rsid w:val="7B306163"/>
    <w:rsid w:val="7B364C38"/>
    <w:rsid w:val="7B3E17AA"/>
    <w:rsid w:val="7B401C79"/>
    <w:rsid w:val="7B440ED6"/>
    <w:rsid w:val="7B4678D7"/>
    <w:rsid w:val="7B4B2A93"/>
    <w:rsid w:val="7B516F3E"/>
    <w:rsid w:val="7B527515"/>
    <w:rsid w:val="7B78553B"/>
    <w:rsid w:val="7B890A24"/>
    <w:rsid w:val="7B8A4A8A"/>
    <w:rsid w:val="7BA22A29"/>
    <w:rsid w:val="7BAA485C"/>
    <w:rsid w:val="7BAB6683"/>
    <w:rsid w:val="7BAD1591"/>
    <w:rsid w:val="7BC5748C"/>
    <w:rsid w:val="7BCD64C2"/>
    <w:rsid w:val="7BD3716B"/>
    <w:rsid w:val="7BE97EE8"/>
    <w:rsid w:val="7BEC2711"/>
    <w:rsid w:val="7BF55850"/>
    <w:rsid w:val="7C1054B7"/>
    <w:rsid w:val="7C131E53"/>
    <w:rsid w:val="7C246B80"/>
    <w:rsid w:val="7C261982"/>
    <w:rsid w:val="7C26369C"/>
    <w:rsid w:val="7C2A465C"/>
    <w:rsid w:val="7C2E06D8"/>
    <w:rsid w:val="7C305879"/>
    <w:rsid w:val="7C306A33"/>
    <w:rsid w:val="7C34521A"/>
    <w:rsid w:val="7C351656"/>
    <w:rsid w:val="7C4A2BD1"/>
    <w:rsid w:val="7C4C0053"/>
    <w:rsid w:val="7C576C70"/>
    <w:rsid w:val="7C6E4349"/>
    <w:rsid w:val="7C77043F"/>
    <w:rsid w:val="7C7B72FC"/>
    <w:rsid w:val="7C8A7CDC"/>
    <w:rsid w:val="7C9E5A24"/>
    <w:rsid w:val="7CA745A1"/>
    <w:rsid w:val="7CAF4DCB"/>
    <w:rsid w:val="7CB4006B"/>
    <w:rsid w:val="7CB93ABB"/>
    <w:rsid w:val="7CC475DB"/>
    <w:rsid w:val="7CDE3831"/>
    <w:rsid w:val="7CE656F0"/>
    <w:rsid w:val="7CED34FF"/>
    <w:rsid w:val="7CEE5458"/>
    <w:rsid w:val="7CF26588"/>
    <w:rsid w:val="7CF41EB3"/>
    <w:rsid w:val="7CF565D7"/>
    <w:rsid w:val="7CFA3A46"/>
    <w:rsid w:val="7D0F5720"/>
    <w:rsid w:val="7D24652E"/>
    <w:rsid w:val="7D2561FD"/>
    <w:rsid w:val="7D2E198F"/>
    <w:rsid w:val="7D3B3737"/>
    <w:rsid w:val="7D3D73AF"/>
    <w:rsid w:val="7D3F6E5D"/>
    <w:rsid w:val="7D514310"/>
    <w:rsid w:val="7D5B27C9"/>
    <w:rsid w:val="7D62117D"/>
    <w:rsid w:val="7D6B7F02"/>
    <w:rsid w:val="7D762C73"/>
    <w:rsid w:val="7D834A16"/>
    <w:rsid w:val="7D9B7217"/>
    <w:rsid w:val="7D9D0A97"/>
    <w:rsid w:val="7D9D438F"/>
    <w:rsid w:val="7D9E05D0"/>
    <w:rsid w:val="7DA514D2"/>
    <w:rsid w:val="7DAE6BE3"/>
    <w:rsid w:val="7DC17980"/>
    <w:rsid w:val="7DCD1A27"/>
    <w:rsid w:val="7DCD4EB5"/>
    <w:rsid w:val="7DDF20BC"/>
    <w:rsid w:val="7DE07962"/>
    <w:rsid w:val="7DE34955"/>
    <w:rsid w:val="7DF30A54"/>
    <w:rsid w:val="7DF578F8"/>
    <w:rsid w:val="7DFF1E31"/>
    <w:rsid w:val="7E090313"/>
    <w:rsid w:val="7E3E0FEC"/>
    <w:rsid w:val="7E3E1EF2"/>
    <w:rsid w:val="7E566EA2"/>
    <w:rsid w:val="7E5B046C"/>
    <w:rsid w:val="7E5B15D2"/>
    <w:rsid w:val="7E5B76B4"/>
    <w:rsid w:val="7E5C1ABA"/>
    <w:rsid w:val="7E5C4178"/>
    <w:rsid w:val="7E61281D"/>
    <w:rsid w:val="7E622778"/>
    <w:rsid w:val="7E6C477D"/>
    <w:rsid w:val="7E756346"/>
    <w:rsid w:val="7E85174A"/>
    <w:rsid w:val="7E8B68B9"/>
    <w:rsid w:val="7EA72785"/>
    <w:rsid w:val="7EA77314"/>
    <w:rsid w:val="7EAA7C26"/>
    <w:rsid w:val="7EAF1FAA"/>
    <w:rsid w:val="7EB4653A"/>
    <w:rsid w:val="7EC478B9"/>
    <w:rsid w:val="7ECA4601"/>
    <w:rsid w:val="7EDC22AD"/>
    <w:rsid w:val="7EDE4C34"/>
    <w:rsid w:val="7EE34086"/>
    <w:rsid w:val="7EE55F89"/>
    <w:rsid w:val="7EEB5719"/>
    <w:rsid w:val="7EF215E8"/>
    <w:rsid w:val="7EF525E1"/>
    <w:rsid w:val="7EF74FC9"/>
    <w:rsid w:val="7F000B6A"/>
    <w:rsid w:val="7F022EBD"/>
    <w:rsid w:val="7F0B5962"/>
    <w:rsid w:val="7F0C1E9D"/>
    <w:rsid w:val="7F0C2035"/>
    <w:rsid w:val="7F0D6EA1"/>
    <w:rsid w:val="7F0F0FAF"/>
    <w:rsid w:val="7F0F7992"/>
    <w:rsid w:val="7F1B0865"/>
    <w:rsid w:val="7F212E86"/>
    <w:rsid w:val="7F271AA3"/>
    <w:rsid w:val="7F354370"/>
    <w:rsid w:val="7F542B37"/>
    <w:rsid w:val="7F6A77AB"/>
    <w:rsid w:val="7F6B2248"/>
    <w:rsid w:val="7F772F4F"/>
    <w:rsid w:val="7F7D7A8E"/>
    <w:rsid w:val="7F872588"/>
    <w:rsid w:val="7F8725BA"/>
    <w:rsid w:val="7F8C6A8F"/>
    <w:rsid w:val="7F994DB5"/>
    <w:rsid w:val="7F9C175D"/>
    <w:rsid w:val="7F9F773D"/>
    <w:rsid w:val="7FA06711"/>
    <w:rsid w:val="7FA74583"/>
    <w:rsid w:val="7FA85877"/>
    <w:rsid w:val="7FAB3A81"/>
    <w:rsid w:val="7FB401DF"/>
    <w:rsid w:val="7FCB6843"/>
    <w:rsid w:val="7FDC4B16"/>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0"/>
    <w:semiHidden/>
    <w:unhideWhenUsed/>
    <w:qFormat/>
    <w:uiPriority w:val="99"/>
    <w:pPr>
      <w:spacing w:line="240" w:lineRule="auto"/>
    </w:pPr>
    <w:rPr>
      <w:sz w:val="18"/>
      <w:szCs w:val="18"/>
    </w:rPr>
  </w:style>
  <w:style w:type="paragraph" w:styleId="14">
    <w:name w:val="footer"/>
    <w:basedOn w:val="1"/>
    <w:link w:val="39"/>
    <w:unhideWhenUsed/>
    <w:qFormat/>
    <w:uiPriority w:val="0"/>
    <w:pPr>
      <w:tabs>
        <w:tab w:val="center" w:pos="4153"/>
        <w:tab w:val="right" w:pos="8306"/>
      </w:tabs>
      <w:snapToGrid w:val="0"/>
      <w:jc w:val="left"/>
    </w:pPr>
    <w:rPr>
      <w:sz w:val="18"/>
      <w:szCs w:val="18"/>
    </w:rPr>
  </w:style>
  <w:style w:type="paragraph" w:styleId="15">
    <w:name w:val="header"/>
    <w:basedOn w:val="1"/>
    <w:link w:val="38"/>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3"/>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FollowedHyperlink"/>
    <w:basedOn w:val="24"/>
    <w:semiHidden/>
    <w:unhideWhenUsed/>
    <w:qFormat/>
    <w:uiPriority w:val="99"/>
    <w:rPr>
      <w:color w:val="35A1D4"/>
      <w:u w:val="single"/>
    </w:rPr>
  </w:style>
  <w:style w:type="character" w:styleId="27">
    <w:name w:val="Emphasis"/>
    <w:basedOn w:val="24"/>
    <w:qFormat/>
    <w:uiPriority w:val="20"/>
    <w:rPr>
      <w:i/>
    </w:rPr>
  </w:style>
  <w:style w:type="character" w:styleId="28">
    <w:name w:val="Hyperlink"/>
    <w:basedOn w:val="24"/>
    <w:qFormat/>
    <w:uiPriority w:val="99"/>
    <w:rPr>
      <w:color w:val="0000FF"/>
      <w:u w:val="single"/>
    </w:rPr>
  </w:style>
  <w:style w:type="character" w:styleId="29">
    <w:name w:val="annotation reference"/>
    <w:basedOn w:val="24"/>
    <w:unhideWhenUsed/>
    <w:qFormat/>
    <w:uiPriority w:val="0"/>
    <w:rPr>
      <w:sz w:val="16"/>
      <w:szCs w:val="16"/>
    </w:rPr>
  </w:style>
  <w:style w:type="character" w:customStyle="1" w:styleId="30">
    <w:name w:val="批注框文本 Char"/>
    <w:basedOn w:val="24"/>
    <w:link w:val="13"/>
    <w:semiHidden/>
    <w:qFormat/>
    <w:uiPriority w:val="99"/>
    <w:rPr>
      <w:kern w:val="2"/>
      <w:sz w:val="18"/>
      <w:szCs w:val="18"/>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4"/>
    <w:link w:val="15"/>
    <w:semiHidden/>
    <w:qFormat/>
    <w:uiPriority w:val="0"/>
    <w:rPr>
      <w:rFonts w:eastAsia="宋体"/>
      <w:kern w:val="2"/>
      <w:sz w:val="21"/>
    </w:rPr>
  </w:style>
  <w:style w:type="character" w:customStyle="1" w:styleId="39">
    <w:name w:val="页脚 Char"/>
    <w:basedOn w:val="24"/>
    <w:link w:val="14"/>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4"/>
    <w:link w:val="10"/>
    <w:semiHidden/>
    <w:qFormat/>
    <w:uiPriority w:val="99"/>
    <w:rPr>
      <w:rFonts w:ascii="宋体"/>
      <w:kern w:val="2"/>
      <w:sz w:val="18"/>
      <w:szCs w:val="18"/>
    </w:rPr>
  </w:style>
  <w:style w:type="character" w:customStyle="1" w:styleId="42">
    <w:name w:val="批注文字 Char"/>
    <w:basedOn w:val="24"/>
    <w:link w:val="11"/>
    <w:qFormat/>
    <w:uiPriority w:val="0"/>
    <w:rPr>
      <w:rFonts w:eastAsia="宋体"/>
      <w:kern w:val="2"/>
      <w:sz w:val="21"/>
    </w:rPr>
  </w:style>
  <w:style w:type="character" w:customStyle="1" w:styleId="43">
    <w:name w:val="批注主题 Char"/>
    <w:basedOn w:val="42"/>
    <w:link w:val="21"/>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6"/>
      </w:numPr>
      <w:ind w:left="1282" w:leftChars="400" w:hanging="442" w:hangingChars="200"/>
      <w:jc w:val="left"/>
    </w:pPr>
  </w:style>
  <w:style w:type="paragraph" w:customStyle="1" w:styleId="47">
    <w:name w:val="B1"/>
    <w:basedOn w:val="17"/>
    <w:link w:val="61"/>
    <w:qFormat/>
    <w:uiPriority w:val="0"/>
  </w:style>
  <w:style w:type="paragraph" w:customStyle="1" w:styleId="48">
    <w:name w:val="B3"/>
    <w:basedOn w:val="1"/>
    <w:qFormat/>
    <w:uiPriority w:val="0"/>
    <w:pPr>
      <w:ind w:left="1135" w:hanging="284"/>
    </w:pPr>
  </w:style>
  <w:style w:type="character" w:styleId="49">
    <w:name w:val="Placeholder Text"/>
    <w:basedOn w:val="24"/>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4"/>
    <w:link w:val="5"/>
    <w:qFormat/>
    <w:uiPriority w:val="0"/>
    <w:rPr>
      <w:rFonts w:ascii="Arial" w:hAnsi="Arial" w:eastAsia="MS Mincho"/>
      <w:kern w:val="2"/>
      <w:sz w:val="24"/>
    </w:rPr>
  </w:style>
  <w:style w:type="character" w:customStyle="1" w:styleId="54">
    <w:name w:val="标题 3 Char"/>
    <w:basedOn w:val="24"/>
    <w:link w:val="4"/>
    <w:qFormat/>
    <w:uiPriority w:val="0"/>
    <w:rPr>
      <w:rFonts w:ascii="Arial" w:hAnsi="Arial" w:eastAsia="MS Mincho"/>
      <w:kern w:val="2"/>
      <w:sz w:val="24"/>
    </w:rPr>
  </w:style>
  <w:style w:type="character" w:customStyle="1" w:styleId="55">
    <w:name w:val="标题 2 Char"/>
    <w:basedOn w:val="24"/>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4"/>
    <w:qFormat/>
    <w:uiPriority w:val="0"/>
  </w:style>
  <w:style w:type="paragraph" w:customStyle="1" w:styleId="72">
    <w:name w:val="样式 页眉"/>
    <w:basedOn w:val="15"/>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4"/>
    <w:qFormat/>
    <w:uiPriority w:val="0"/>
    <w:rPr>
      <w:rFonts w:hint="default" w:ascii="Times New Roman" w:hAnsi="Times New Roman" w:cs="Times New Roman"/>
      <w:color w:val="000000"/>
      <w:sz w:val="18"/>
      <w:szCs w:val="18"/>
      <w:u w:val="none"/>
    </w:rPr>
  </w:style>
  <w:style w:type="character" w:customStyle="1" w:styleId="75">
    <w:name w:val="font01"/>
    <w:basedOn w:val="24"/>
    <w:qFormat/>
    <w:uiPriority w:val="0"/>
    <w:rPr>
      <w:rFonts w:hint="default" w:ascii="Arial" w:hAnsi="Arial" w:cs="Arial"/>
      <w:color w:val="000000"/>
      <w:sz w:val="18"/>
      <w:szCs w:val="18"/>
      <w:u w:val="none"/>
    </w:rPr>
  </w:style>
  <w:style w:type="character" w:customStyle="1" w:styleId="76">
    <w:name w:val="via2"/>
    <w:basedOn w:val="24"/>
    <w:qFormat/>
    <w:uiPriority w:val="0"/>
    <w:rPr>
      <w:color w:val="959595"/>
    </w:rPr>
  </w:style>
  <w:style w:type="character" w:customStyle="1" w:styleId="77">
    <w:name w:val="def2"/>
    <w:basedOn w:val="24"/>
    <w:qFormat/>
    <w:uiPriority w:val="0"/>
    <w:rPr>
      <w:color w:val="31313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1</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2023-09-27T13:02:03Z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4FD78EAA744C4064A9A2D7A1FB539C2C</vt:lpwstr>
  </property>
</Properties>
</file>